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10661</w:t>
      </w:r>
    </w:p>
    <w:p>
      <w:r>
        <w:t>Visit Number: 3b39215b4b5fca3a330b9c86f7ee2fbcfe7fa003f03509162ca06e7d005cc339</w:t>
      </w:r>
    </w:p>
    <w:p>
      <w:r>
        <w:t>Masked_PatientID: 10649</w:t>
      </w:r>
    </w:p>
    <w:p>
      <w:r>
        <w:t>Order ID: 5d9f8c1ce5e0ecfbe568d314879ed52f6618c72aa513121243382b303c11e350</w:t>
      </w:r>
    </w:p>
    <w:p>
      <w:r>
        <w:t>Order Name: Chest X-ray, Erect</w:t>
      </w:r>
    </w:p>
    <w:p>
      <w:r>
        <w:t>Result Item Code: CHE-ER</w:t>
      </w:r>
    </w:p>
    <w:p>
      <w:r>
        <w:t>Performed Date Time: 11/4/2020 7:17</w:t>
      </w:r>
    </w:p>
    <w:p>
      <w:r>
        <w:t>Line Num: 1</w:t>
      </w:r>
    </w:p>
    <w:p>
      <w:r>
        <w:t>Text: HISTORY  CCA; B 26 , FEVER , ON CHEMO , RHINORRHEA REPORT Chest: Previous radiograph dated 19/03/2020 and CT chest study dated 21/11/2019 were reviewed. No consolidation or pleural effusion. Stable tiny calcified granuloma is seen in  the left retrocardiac region. The heart is not enlarged. Degenerative changes are seen in the imaged spine. Partially imaged bilateral DJ stents are noted in situ. Partially imaged duodenal  stent is seen projected in the epigastric region. Report Indicator: Known / Minor Finalised by: &lt;DOCTOR&gt;</w:t>
      </w:r>
    </w:p>
    <w:p>
      <w:r>
        <w:t>Accession Number: 1eb6c0b1beb8eb5e75704be2a136d3197394c444b344a2e0404bf55dbfc8997b</w:t>
      </w:r>
    </w:p>
    <w:p>
      <w:r>
        <w:t>Updated Date Time: 11/4/2020 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