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10676</w:t>
      </w:r>
    </w:p>
    <w:p>
      <w:r>
        <w:t>Visit Number: a7d92341d6574a86aa0a4203e28759db54eec3d41446c1f39b7e543ea49b21c2</w:t>
      </w:r>
    </w:p>
    <w:p>
      <w:r>
        <w:t>Masked_PatientID: 10675</w:t>
      </w:r>
    </w:p>
    <w:p>
      <w:r>
        <w:t>Order ID: e85d620137c3435a89bef5b58cf4ac3982e0309f5c1220dbdc166831a1cf98bb</w:t>
      </w:r>
    </w:p>
    <w:p>
      <w:r>
        <w:t>Order Name: Chest X-ray, Erect</w:t>
      </w:r>
    </w:p>
    <w:p>
      <w:r>
        <w:t>Result Item Code: CHE-ER</w:t>
      </w:r>
    </w:p>
    <w:p>
      <w:r>
        <w:t>Performed Date Time: 02/6/2019 21:29</w:t>
      </w:r>
    </w:p>
    <w:p>
      <w:r>
        <w:t>Line Num: 1</w:t>
      </w:r>
    </w:p>
    <w:p>
      <w:r>
        <w:t>Text: HISTORY  IO, TRO bowel perf REPORT The previous chest radiograph dated 10/11/15 and CT AP study dated 2/6/19 were reviewed. The heart size cannot be accurately assessed in the AP projection.  There is suggestion of airspace opacificationin the left lower zone with effacement  of the left heart border. No pleural effusion is seen. There is no free gas under the diaphragm. Dilated small bowel loops are partially  visualized in the upper abdomen. Report Indicator: May need further action Finalised by: &lt;DOCTOR&gt;</w:t>
      </w:r>
    </w:p>
    <w:p>
      <w:r>
        <w:t>Accession Number: 42e68503ecde139e3aaffadef46b3801f08f2454e6a86ccb4d2786d7ff82eefd</w:t>
      </w:r>
    </w:p>
    <w:p>
      <w:r>
        <w:t>Updated Date Time: 03/6/2019 15:04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