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10685</w:t>
      </w:r>
    </w:p>
    <w:p>
      <w:r>
        <w:t>Visit Number: a9612e2c544bb21c5585fc4651f2057f90c83f576cf73396c38f5cc9728df1fe</w:t>
      </w:r>
    </w:p>
    <w:p>
      <w:r>
        <w:t>Masked_PatientID: 10682</w:t>
      </w:r>
    </w:p>
    <w:p>
      <w:r>
        <w:t>Order ID: 3a9b29faaf244dc26e71d0796ae25abca32f97e67ac491c9233a390da49d8b2b</w:t>
      </w:r>
    </w:p>
    <w:p>
      <w:r>
        <w:t>Order Name: Chest X-ray</w:t>
      </w:r>
    </w:p>
    <w:p>
      <w:r>
        <w:t>Result Item Code: CHE-NOV</w:t>
      </w:r>
    </w:p>
    <w:p>
      <w:r>
        <w:t>Performed Date Time: 15/11/2016 8:38</w:t>
      </w:r>
    </w:p>
    <w:p>
      <w:r>
        <w:t>Line Num: 1</w:t>
      </w:r>
    </w:p>
    <w:p>
      <w:r>
        <w:t>Text:       HISTORY IO  after NGT insertion REPORT Prior chest radiograph performed on 29 April 2016 was reviewed.  The tip of the nasogastric tube is projected over the expected position of the gastric  body. No free air under diaphragm is seen. No focal consolidation, pleural effusion or pneumothorax is seen. Fibrocalcific scarring  is seen in bilateral upper zones. The heart size is not enlarged.  Unfolding of thoracic aorta is noted.   Known / Minor  Finalised by: &lt;DOCTOR&gt;</w:t>
      </w:r>
    </w:p>
    <w:p>
      <w:r>
        <w:t>Accession Number: e66e2398dc46e93a9d23339685286496d176b336a95e94389f2f2e1ba9155238</w:t>
      </w:r>
    </w:p>
    <w:p>
      <w:r>
        <w:t>Updated Date Time: 15/11/2016 16:04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