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10694</w:t>
      </w:r>
    </w:p>
    <w:p>
      <w:r>
        <w:t>Visit Number: fedfc3ad5aaece2443be5839657e731d7bb00b184260a3a8817ffc6a1260c942</w:t>
      </w:r>
    </w:p>
    <w:p>
      <w:r>
        <w:t>Masked_PatientID: 10689</w:t>
      </w:r>
    </w:p>
    <w:p>
      <w:r>
        <w:t>Order ID: ddeb3c786127aea787cb2d64708e9190173dd01af9e27bd69ac9a8cfd4f913bf</w:t>
      </w:r>
    </w:p>
    <w:p>
      <w:r>
        <w:t>Order Name: Chest X-ray, Erect</w:t>
      </w:r>
    </w:p>
    <w:p>
      <w:r>
        <w:t>Result Item Code: CHE-ER</w:t>
      </w:r>
    </w:p>
    <w:p>
      <w:r>
        <w:t>Performed Date Time: 07/3/2019 21:11</w:t>
      </w:r>
    </w:p>
    <w:p>
      <w:r>
        <w:t>Line Num: 1</w:t>
      </w:r>
    </w:p>
    <w:p>
      <w:r>
        <w:t>Text: HISTORY  Fever on bg of known mantle cell lymphoma  B31 REPORT Chest X-ray: AP sitting CT chest done on 31 January 2019 and Chest X-ray done on 8 January 2019 were noted. Tip of the right central venous catheter is projected over the expected location  of lower superior vena cava. Irregular opacity is seen in the right upper lobe - indeterminate. There is no consolidation  pneumothorax or discernible pleural effusion. Heart size is normal. No free gas is seen under the diaphragm. Report Indicator: May need further action Finalised by: &lt;DOCTOR&gt;</w:t>
      </w:r>
    </w:p>
    <w:p>
      <w:r>
        <w:t>Accession Number: 86fdfb4115a94f15d061f5a14770a178a788f9b452437fd55dc9eac807de86fa</w:t>
      </w:r>
    </w:p>
    <w:p>
      <w:r>
        <w:t>Updated Date Time: 08/3/2019 9:20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