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10697</w:t>
      </w:r>
    </w:p>
    <w:p>
      <w:r>
        <w:t>Visit Number: f10d3a4c813e88991d174f39583113a545ed9519a6985a21cc4f3826a01af11f</w:t>
      </w:r>
    </w:p>
    <w:p>
      <w:r>
        <w:t>Masked_PatientID: 10697</w:t>
      </w:r>
    </w:p>
    <w:p>
      <w:r>
        <w:t>Order ID: 8b578fd9412f2cd034736ac93bef0d57506eaae3fab4f089a7b805c91afc2bfd</w:t>
      </w:r>
    </w:p>
    <w:p>
      <w:r>
        <w:t>Order Name: Chest X-ray</w:t>
      </w:r>
    </w:p>
    <w:p>
      <w:r>
        <w:t>Result Item Code: CHE-NOV</w:t>
      </w:r>
    </w:p>
    <w:p>
      <w:r>
        <w:t>Performed Date Time: 08/5/2016 19:59</w:t>
      </w:r>
    </w:p>
    <w:p>
      <w:r>
        <w:t>Line Num: 1</w:t>
      </w:r>
    </w:p>
    <w:p>
      <w:r>
        <w:t>Text:       HISTORY pre-op REPORT  Comparison with previous radiograph dated 4 May 2016. A biliary catheter is seen  in situ. The heart size is normal. The thoracic aorta is unfolded with mural calcification.  No focal consolidation or pleural effusion is detected.  Again noted is a well-circumscribed opacity projected over the left lower zone which  was shown to be focal diaphragmatic eventration on the prior CT scan. The bones appear osteopenic.   Known / Minor  Finalised by: &lt;DOCTOR&gt;</w:t>
      </w:r>
    </w:p>
    <w:p>
      <w:r>
        <w:t>Accession Number: 15e16789ffdbb9b15d8227c9791c83948018649c6a6c724d2b229b178d6a0525</w:t>
      </w:r>
    </w:p>
    <w:p>
      <w:r>
        <w:t>Updated Date Time: 09/5/2016 15:10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