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10698</w:t>
      </w:r>
    </w:p>
    <w:p>
      <w:r>
        <w:t>Visit Number: f10d3a4c813e88991d174f39583113a545ed9519a6985a21cc4f3826a01af11f</w:t>
      </w:r>
    </w:p>
    <w:p>
      <w:r>
        <w:t>Masked_PatientID: 10697</w:t>
      </w:r>
    </w:p>
    <w:p>
      <w:r>
        <w:t>Order ID: b9ca48f78b20e5cccc611329c896c02a9e95bba208e6ddf29577fcd7889aac23</w:t>
      </w:r>
    </w:p>
    <w:p>
      <w:r>
        <w:t>Order Name: Chest X-ray, Erect</w:t>
      </w:r>
    </w:p>
    <w:p>
      <w:r>
        <w:t>Result Item Code: CHE-ER</w:t>
      </w:r>
    </w:p>
    <w:p>
      <w:r>
        <w:t>Performed Date Time: 10/5/2016 0:56</w:t>
      </w:r>
    </w:p>
    <w:p>
      <w:r>
        <w:t>Line Num: 1</w:t>
      </w:r>
    </w:p>
    <w:p>
      <w:r>
        <w:t>Text:       HISTORY WHIPPLE OP REPORT  CXR AP sitting. Comparison made with the CXR dated 8/5/16. The lung fields are clear.  Both CP angles are blunted.   There is unfolding of the thoracic aorta with aortic knuckle calcification. The known eventration of the left hemi-diaphragm is again noted.  Right IJV CVP line in situ with the tip projected over the SVC.  NG tube noted in situ with the tip projected below the left hemi-diaphragm overlying  the stomach. Surgical drains noted in situ with the tips projected over the left hypochondrium  and umbilical region. Surgical staples noted over the abdomen.    Known / Minor  Finalised by: &lt;DOCTOR&gt;</w:t>
      </w:r>
    </w:p>
    <w:p>
      <w:r>
        <w:t>Accession Number: 69c7bea44c2360081c295f5f0b4a53ac7a9ab70c50e9d4ba19d521b2817bde5a</w:t>
      </w:r>
    </w:p>
    <w:p>
      <w:r>
        <w:t>Updated Date Time: 10/5/2016 21:54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