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10723</w:t>
      </w:r>
    </w:p>
    <w:p>
      <w:r>
        <w:t>Visit Number: f64fb726b0f4d07f064cb3a56af5cc2970ee0aa2f6bd31c9ad53ffa0e220ac5d</w:t>
      </w:r>
    </w:p>
    <w:p>
      <w:r>
        <w:t>Masked_PatientID: 10721</w:t>
      </w:r>
    </w:p>
    <w:p>
      <w:r>
        <w:t>Order ID: 9f048672392859e113ee4b5a0a8e2fea21fa618764aee9164b16269e6692b3bf</w:t>
      </w:r>
    </w:p>
    <w:p>
      <w:r>
        <w:t>Order Name: Chest X-ray</w:t>
      </w:r>
    </w:p>
    <w:p>
      <w:r>
        <w:t>Result Item Code: CHE-NOV</w:t>
      </w:r>
    </w:p>
    <w:p>
      <w:r>
        <w:t>Performed Date Time: 03/3/2015 11:13</w:t>
      </w:r>
    </w:p>
    <w:p>
      <w:r>
        <w:t>Line Num: 1</w:t>
      </w:r>
    </w:p>
    <w:p>
      <w:r>
        <w:t>Text:       HISTORY Post balloon dilation of left main brionchus to assess for s/c emphysema REPORT Cardiac shadow rather small. Some ill-defined shadowing is seen in the left lung  base and retrocardiac region. Please correlate with the clinical findings. The left  main bronchus appears narrowed and there are parallel echogenic bands seen within  its lumen. There are old fractures of the right 6th and 7th ribs.    Known / Minor  Finalised by: &lt;DOCTOR&gt;</w:t>
      </w:r>
    </w:p>
    <w:p>
      <w:r>
        <w:t>Accession Number: 9e1a2fc2e59c0c3fafd6ca439cd421bde7387e15ff2b58950ef86758e3fd1106</w:t>
      </w:r>
    </w:p>
    <w:p>
      <w:r>
        <w:t>Updated Date Time: 04/3/2015 7:24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