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10732</w:t>
      </w:r>
    </w:p>
    <w:p>
      <w:r>
        <w:t>Visit Number: f6fcd10598d943b72f418d5b9a77c0496d49746431083b2d96ec6639a8ed7c17</w:t>
      </w:r>
    </w:p>
    <w:p>
      <w:r>
        <w:t>Masked_PatientID: 10721</w:t>
      </w:r>
    </w:p>
    <w:p>
      <w:r>
        <w:t>Order ID: d3df1b03cc741a653de1a27b73752783fe8d1708e69332aae0c10c27da5e9f19</w:t>
      </w:r>
    </w:p>
    <w:p>
      <w:r>
        <w:t>Order Name: Chest X-ray</w:t>
      </w:r>
    </w:p>
    <w:p>
      <w:r>
        <w:t>Result Item Code: CHE-NOV</w:t>
      </w:r>
    </w:p>
    <w:p>
      <w:r>
        <w:t>Performed Date Time: 04/10/2016 10:49</w:t>
      </w:r>
    </w:p>
    <w:p>
      <w:r>
        <w:t>Line Num: 1</w:t>
      </w:r>
    </w:p>
    <w:p>
      <w:r>
        <w:t>Text:       HISTORY post tb stricture REPORT Comparison radiograph 01/09/2016. Heart size is normal. Scarring is seen in the upper zones bilaterally with minimal apical pleural thickening.   No evidence of a new area of segmental consolidation is noted.  No gross pleural  effusions are present. Stable appearance of the calcific densities superimposed over the aortic arch.  Known / Minor  Finalised by: &lt;DOCTOR&gt;</w:t>
      </w:r>
    </w:p>
    <w:p>
      <w:r>
        <w:t>Accession Number: 26ff53cdd26c0d5f1027bd148c8136d9c2c75ad486f3fca3b6a2be361daa2c2e</w:t>
      </w:r>
    </w:p>
    <w:p>
      <w:r>
        <w:t>Updated Date Time: 04/10/2016 13:34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