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10729</w:t>
      </w:r>
    </w:p>
    <w:p>
      <w:r>
        <w:t>Visit Number: ff78cb45e2d0cd7a62b3c4225e3b5fe80a3d02d51211d2444d5c489d4f521007</w:t>
      </w:r>
    </w:p>
    <w:p>
      <w:r>
        <w:t>Masked_PatientID: 10721</w:t>
      </w:r>
    </w:p>
    <w:p>
      <w:r>
        <w:t>Order ID: f7b13b7d1abfc3963a973f907a99dabe272055aa3e91f5d2db7297f0a6b0aec5</w:t>
      </w:r>
    </w:p>
    <w:p>
      <w:r>
        <w:t>Order Name: Chest X-ray, Erect</w:t>
      </w:r>
    </w:p>
    <w:p>
      <w:r>
        <w:t>Result Item Code: CHE-ER</w:t>
      </w:r>
    </w:p>
    <w:p>
      <w:r>
        <w:t>Performed Date Time: 20/12/2015 18:54</w:t>
      </w:r>
    </w:p>
    <w:p>
      <w:r>
        <w:t>Line Num: 1</w:t>
      </w:r>
    </w:p>
    <w:p>
      <w:r>
        <w:t>Text:       HISTORY hemoptysis b/g TB, treated last yr, cx left bronchea stricture post stenting REPORT Note is made of prior chest radiograph of 16 October 2015. Left bronchial stent is unchanged in position. Heart size is normal.  Stable calcific densities over the aortic arch, probably calcified  lymph nodes. Stable biapical pleural thickening. No pneumothorax, focal consolidation,  lobar collapse or pleural effusion.   Known / Minor  Finalised by: &lt;DOCTOR&gt;</w:t>
      </w:r>
    </w:p>
    <w:p>
      <w:r>
        <w:t>Accession Number: bc33f2c53e9ebf44764cfc4bfb423f6919c9e249ab2c37b13f2bca162668fca5</w:t>
      </w:r>
    </w:p>
    <w:p>
      <w:r>
        <w:t>Updated Date Time: 21/12/2015 11:17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