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10725</w:t>
      </w:r>
    </w:p>
    <w:p>
      <w:r>
        <w:t>Visit Number: f64fb726b0f4d07f064cb3a56af5cc2970ee0aa2f6bd31c9ad53ffa0e220ac5d</w:t>
      </w:r>
    </w:p>
    <w:p>
      <w:r>
        <w:t>Masked_PatientID: 10721</w:t>
      </w:r>
    </w:p>
    <w:p>
      <w:r>
        <w:t>Order ID: 9e922b3d6caa1d9cd52991abb0f16758f243363f7699d852ef59119ae82c1504</w:t>
      </w:r>
    </w:p>
    <w:p>
      <w:r>
        <w:t>Order Name: Chest X-ray</w:t>
      </w:r>
    </w:p>
    <w:p>
      <w:r>
        <w:t>Result Item Code: CHE-NOV</w:t>
      </w:r>
    </w:p>
    <w:p>
      <w:r>
        <w:t>Performed Date Time: 27/3/2015 13:20</w:t>
      </w:r>
    </w:p>
    <w:p>
      <w:r>
        <w:t>Line Num: 1</w:t>
      </w:r>
    </w:p>
    <w:p>
      <w:r>
        <w:t>Text:          [ CHEST (PA only)  The lungs are symmetrically aerated.  The left bronchial stent is widely patent with  no residual atelectasis or consolidation in the left lower lobe.  The heart and mediastinum  are unremarkable.  The aorta is unfolded. Known / Minor  Finalised by: &lt;DOCTOR&gt;</w:t>
      </w:r>
    </w:p>
    <w:p>
      <w:r>
        <w:t>Accession Number: ffbff4174a57981e64bab58f6ebdb995aa08d9ca24211b5ec6c73c2d8c81975d</w:t>
      </w:r>
    </w:p>
    <w:p>
      <w:r>
        <w:t>Updated Date Time: 27/3/2015 13:40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