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10759</w:t>
      </w:r>
    </w:p>
    <w:p>
      <w:r>
        <w:t>Visit Number: 1ba0cbf5c2f768c8079c77fa2bf9137757ee03750c5b47921c09613f73fc8201</w:t>
      </w:r>
    </w:p>
    <w:p>
      <w:r>
        <w:t>Masked_PatientID: 10756</w:t>
      </w:r>
    </w:p>
    <w:p>
      <w:r>
        <w:t>Order ID: 3914fa44ddfb217163553e00db966863f63061571e3cb7f5126093f827f3a35c</w:t>
      </w:r>
    </w:p>
    <w:p>
      <w:r>
        <w:t>Order Name: Chest X-ray</w:t>
      </w:r>
    </w:p>
    <w:p>
      <w:r>
        <w:t>Result Item Code: CHE-NOV</w:t>
      </w:r>
    </w:p>
    <w:p>
      <w:r>
        <w:t>Performed Date Time: 18/3/2017 6:50</w:t>
      </w:r>
    </w:p>
    <w:p>
      <w:r>
        <w:t>Line Num: 1</w:t>
      </w:r>
    </w:p>
    <w:p>
      <w:r>
        <w:t>Text:       HISTORY sob for invx REPORT Comparison is made with the previous radiographs from 02.02.2017 to 07.02.2017. The cardiac size is normal. No lung consolidation, pleural effusion or pneumothorax is detected. Incidental azygos  fissure is present. There is elevation of the right hemidiaphragm, which appears new since 02/02/2017.   Diaphragmatic palsy is a likely possibility – clinical correlation &amp; further evaluation  is advised.  No obvious right hilar mass is detected.   Further action or early intervention required Finalised by: &lt;DOCTOR&gt;</w:t>
      </w:r>
    </w:p>
    <w:p>
      <w:r>
        <w:t>Accession Number: 79dddae810eec9aab6ce2341432024d71510d1075f4a06785daca4779f59dff3</w:t>
      </w:r>
    </w:p>
    <w:p>
      <w:r>
        <w:t>Updated Date Time: 18/3/2017 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