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10762</w:t>
      </w:r>
    </w:p>
    <w:p>
      <w:r>
        <w:t>Visit Number: faa5b790559be913284a0e815d435f51d0ded94e53406735391d869b58294b2c</w:t>
      </w:r>
    </w:p>
    <w:p>
      <w:r>
        <w:t>Masked_PatientID: 10761</w:t>
      </w:r>
    </w:p>
    <w:p>
      <w:r>
        <w:t>Order ID: bd67aa0df0219657a0d85f1e2b0bbcfe6a32e05346b38139164a134b65a8664e</w:t>
      </w:r>
    </w:p>
    <w:p>
      <w:r>
        <w:t>Order Name: CT Chest, Abdomen and Pelvis</w:t>
      </w:r>
    </w:p>
    <w:p>
      <w:r>
        <w:t>Result Item Code: CTCHEABDP</w:t>
      </w:r>
    </w:p>
    <w:p>
      <w:r>
        <w:t>Performed Date Time: 05/8/2020 18:00</w:t>
      </w:r>
    </w:p>
    <w:p>
      <w:r>
        <w:t>Line Num: 1</w:t>
      </w:r>
    </w:p>
    <w:p>
      <w:r>
        <w:t>Text: HISTORY  large rectosigmoid mass likely cancer for staging; ESRF on dialysis TECHNIQUE Scans acquired as per department protocol. Intravenous contrast: Iopamiro 370 - Volume (ml): 70 FINDINGS Previous ultrasound abdomen dated 29 October 2019 was reviewed. No suspicious pulmonary mass or consolidation. Rounded subpleural density in the  posterobasal segment of the right lower lobe has a triangular/wedge-shaped configuration  on the coronal image, possibly focal atelectasis (6/87, 15/12). Other smaller foci  of subpleural atelectasis scattered in the lower lobes. Mild linear atelectasis in  the middle lobe, lingula and left lung base. Trachea and central airways are patent.  There is no pleural effusion. Small volume left supraclavicular and left axillary nodes are nonspecific. No enlarged  mediastinal or hilar lymph node. There is a small right interlobar node (5/57). Imaged  thyroid gland is not enlarged. There are prominent vessels in the left anterior chest  wall. There is cardiomegaly and coronary arterial disease. Mediastinal structures opacify  satisfactorily. No pericardial effusion. Background atherosclerotic disease with  scattered calcified plaques and eccentric mural thrombi for example in the aortic  arch (15/38).  No suspicious focal hepatic lesion. No radiodense gallstone or biliary dilatation.  Pancreas, spleen and adrenals are unremarkable. The kidneys are small and lobulated in keeping with chronic renal parenchymal disease.  0.3 cm nonobstructing right renal upper pole calculus. In the right renal lower pole,  there is a heterogeneous intermediate attenuation lesion measuring (1.3 cm x 1.1  cm) (series 8, image 54) with apparent mild enhancement (1116/1). Several other bilateral  renal hypodensities, larger ones are probably cysts while the subcentimetre ones  are too small to accurately characterise. No hydronephrosis. Partially distended urinary bladder shows nonspecific mural thickening. Prostate  gland is mildly prominent. There is an ovoid nodule at the left groin which appears  to be dermal in location, of indeterminate significance (1.7 cm) (series 8, image  141). There is a circumferential intraluminal lesion at the rectosigmoid colon measuring  (3.9 cm) (series 16, image 30). There is no overt extra serosal nodularity or fat  stranding. Several small volume lymph nodes in the sigmoid mesentery are indeterminate  (for example 16/31, 29). No enlarged abdominopelvic lymph node. No proximal bowel obstruction. No pneumoperitoneum or ascites. No suspicious bony destruction.  CONCLUSION 1. Intraluminal mass in the rectosigmoid colon in keeping with submitted history.  No overt extramural involvement or proximal bowel obstruction. 2. Prominent nodes in the sigmoid mesentery are indeterminate. 3. No definite CT evidence of pulmonary or hepatic metastasis. 4. Indeterminate solid neoplasm in the right renal lower pole. Suggest ultrasound  correlation.  5. Other findings as described above.  Report Indicator: Further action or early intervention required Finalised by: &lt;DOCTOR&gt;</w:t>
      </w:r>
    </w:p>
    <w:p>
      <w:r>
        <w:t>Accession Number: 9aed313c882e8f8bb43e56899d74d43463bcc508df123de503b6c5bf58c52ad0</w:t>
      </w:r>
    </w:p>
    <w:p>
      <w:r>
        <w:t>Updated Date Time: 07/8/2020 10:17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