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10768</w:t>
      </w:r>
    </w:p>
    <w:p>
      <w:r>
        <w:t>Visit Number: 140f02627258ba795fce07ddb89d226f29e3a224438d93fa1063a3861127d425</w:t>
      </w:r>
    </w:p>
    <w:p>
      <w:r>
        <w:t>Masked_PatientID: 10761</w:t>
      </w:r>
    </w:p>
    <w:p>
      <w:r>
        <w:t>Order ID: aa8b5dfbf67b1ec2ef54c58b4cc5b3fd31c4a9df394678fd9a572686d85ced48</w:t>
      </w:r>
    </w:p>
    <w:p>
      <w:r>
        <w:t>Order Name: Chest X-ray</w:t>
      </w:r>
    </w:p>
    <w:p>
      <w:r>
        <w:t>Result Item Code: CHE-NOV</w:t>
      </w:r>
    </w:p>
    <w:p>
      <w:r>
        <w:t>Performed Date Time: 20/6/2020 10:29</w:t>
      </w:r>
    </w:p>
    <w:p>
      <w:r>
        <w:t>Line Num: 1</w:t>
      </w:r>
    </w:p>
    <w:p>
      <w:r>
        <w:t>Text: HISTORY  low grade fever REPORT Comparison:  15 June 2020. Slightly shallow inspiratory effort. The heart size cannot be accurately assessed.  No definite focal active lung lesion, significant pleural effusion or pneumothorax. Report Indicator: Known / Minor Finalised by: &lt;DOCTOR&gt;</w:t>
      </w:r>
    </w:p>
    <w:p>
      <w:r>
        <w:t>Accession Number: 21a946f533eee6f0d3228cf6c54fdf19266a3c5d0560247b2deef01e97f32d24</w:t>
      </w:r>
    </w:p>
    <w:p>
      <w:r>
        <w:t>Updated Date Time: 22/6/2020 7:16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