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1090</w:t>
      </w:r>
    </w:p>
    <w:p>
      <w:r>
        <w:t>Visit Number: c3f444c804789abbe284903fadefcab28d46764a5204292476fa902241d6534f</w:t>
      </w:r>
    </w:p>
    <w:p>
      <w:r>
        <w:t>Masked_PatientID: 1077</w:t>
      </w:r>
    </w:p>
    <w:p>
      <w:r>
        <w:t>Order ID: 9cf9ebf2ebbe7e81efb00f675c0614cd163c30a3923c70b68bce98308c238c83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01/10/2020 11:33</w:t>
      </w:r>
    </w:p>
    <w:p>
      <w:r>
        <w:t>Line Num: 1</w:t>
      </w:r>
    </w:p>
    <w:p>
      <w:r>
        <w:t>Text: HISTORY  Fluid overload REPORT Comparison study 25/09/2020. Left central line tip projected over right atrium. Heart size cannot be accurate assessed. Patchy airspace shadowing at bilateral mid  and lower zones. Report Indicator: May need further action Finalised by: &lt;DOCTOR&gt;</w:t>
      </w:r>
    </w:p>
    <w:p>
      <w:r>
        <w:t>Accession Number: ed2c89556f6247f699cefca187b714d231d920b9d1569a1e3d49bd8de461da57</w:t>
      </w:r>
    </w:p>
    <w:p>
      <w:r>
        <w:t>Updated Date Time: 01/10/2020 15:51</w:t>
      </w:r>
    </w:p>
    <w:p>
      <w:pPr>
        <w:pStyle w:val="Heading2"/>
      </w:pPr>
      <w:r>
        <w:t>Layman Explanation</w:t>
      </w:r>
    </w:p>
    <w:p>
      <w:r>
        <w:t>This radiology report discusses HISTORY  Fluid overload REPORT Comparison study 25/09/2020. Left central line tip projected over right atrium. Heart size cannot be accurate assessed. Patchy airspace shadowing at bilateral mid  and lower zones.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