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10778</w:t>
      </w:r>
    </w:p>
    <w:p>
      <w:r>
        <w:t>Visit Number: ecebb47f1c6da3d267039137ea52c0b2aefabb34f34b4ca867c8689de51c540b</w:t>
      </w:r>
    </w:p>
    <w:p>
      <w:r>
        <w:t>Masked_PatientID: 10773</w:t>
      </w:r>
    </w:p>
    <w:p>
      <w:r>
        <w:t>Order ID: a6954fe702e399084d90817809c19d8e9b5f29489e7f43148366c606a0efa0e0</w:t>
      </w:r>
    </w:p>
    <w:p>
      <w:r>
        <w:t>Order Name: Chest X-ray</w:t>
      </w:r>
    </w:p>
    <w:p>
      <w:r>
        <w:t>Result Item Code: CHE-NOV</w:t>
      </w:r>
    </w:p>
    <w:p>
      <w:r>
        <w:t>Performed Date Time: 04/1/2016 10:34</w:t>
      </w:r>
    </w:p>
    <w:p>
      <w:r>
        <w:t>Line Num: 1</w:t>
      </w:r>
    </w:p>
    <w:p>
      <w:r>
        <w:t>Text:       HISTORY septic REPORT CHEST (AP SITTING MOBILE) TOTAL OF ONE IMAGE The previous chest radiograph of 25 December 2015 at 11:52 p.m. was reviewed with  the report.   Also, the CT thorax, abdomen and pelvis study of 5 January 2016 was referenced. In the current chest radiograph, there are cardiac monitoring leads in place.   There is a opacification of the right middle and lower zones. The dome of the right  hemidiaphragm is not visualised in this image. There isat least one nodule measuring about 1.5 x 1.0 cm projected over the left  upper and middle zones. There is biliary stent and surgical staples are projected over the right hypochondrium.   Known / Minor  Finalised by: &lt;DOCTOR&gt;</w:t>
      </w:r>
    </w:p>
    <w:p>
      <w:r>
        <w:t>Accession Number: 4c8127c589d79a3b2d06d6724ae378385020c6c3275afd3518cad3d77eacaa8f</w:t>
      </w:r>
    </w:p>
    <w:p>
      <w:r>
        <w:t>Updated Date Time: 05/1/2016 12:18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