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10784</w:t>
      </w:r>
    </w:p>
    <w:p>
      <w:r>
        <w:t>Visit Number: c298f52211b6076c0aad69b3564a62a21c7d3ca5a8c46a5183ba758c02d0bdda</w:t>
      </w:r>
    </w:p>
    <w:p>
      <w:r>
        <w:t>Masked_PatientID: 10784</w:t>
      </w:r>
    </w:p>
    <w:p>
      <w:r>
        <w:t>Order ID: 9ddc5463d14a0ebdee4bdf64c4a8f35a1de7d2b8cb15cbbaf79b7f99d7b0859b</w:t>
      </w:r>
    </w:p>
    <w:p>
      <w:r>
        <w:t>Order Name: CT Chest, Abdomen and Pelvis</w:t>
      </w:r>
    </w:p>
    <w:p>
      <w:r>
        <w:t>Result Item Code: CTCHEABDP</w:t>
      </w:r>
    </w:p>
    <w:p>
      <w:r>
        <w:t>Performed Date Time: 03/3/2018 15:49</w:t>
      </w:r>
    </w:p>
    <w:p>
      <w:r>
        <w:t>Line Num: 1</w:t>
      </w:r>
    </w:p>
    <w:p>
      <w:r>
        <w:t>Text:       HISTORY LOW and ? altered bowel habits TECHNIQUE Scans acquired as per department protocol. Intravenous contrast: Omnipaque 350 - Volume (ml): 75 FINDINGS No prior relevant scan was available for comparison at the time of reporting. Images  are degraded by motion artefact.  I note that scan was repeated with two boluses  of contrast given, limiting assessment of the collecting system.  There is a patch of ground-glass change along the periphery of the posterior right  upper lobe which is probably infective or inflammatory in origin. Small amount of  encysted fluid noted in the adjacent right oblique fissure could be reactive.  There  is also another small peripheral ground-glass opacity in the lateral right lower  lobe, likely of similar cause. Patchy areas of mild bronchial wall thickening and  tiny centrilobular nodularity are seen in both lungs for example in the posterior  left lower lobe (401-58), inferior lingula and posterior right lower lobe.These  are also probably infective or inflammatory. Biapical scarring and subpleural bullae.  Prominent subcentimetre right hilar nodes could be reactive.  No significant enlarged  mediastinal lymph node. The heart is not enlarged.  There is no pericardial effusion. Subcentimetre hypodensity in segment IVA/VIII of the liver is too small to characterise.  Small gallstones ? sludge in the gallbladder with 8 mm gallstone in the cystic duct.   No pericholecystic inflammatory changes. Mild dilataion of the central intrahepatic  bile ducts.  Suggestion of tiny densities in the distal common bile duct which could  represent calculi. CBD is not dilated.   The pancreas, spleen and adrenal glands  are unremarkable. There is severe right hydronephrosis and hydroureter extending to the distal ureter   about L5-S1 level, where there is narrowed segment which could represent a stricture.  At about S2 level the ureter is again dilated down to the right VUJ. Several small  calculiare also present at the distal portion. Contrast is also present. Right DJ  is seen -   The distal tip curled in urinary bladder and the proximal tip is in the  proximal ureter. There is diffuse mild wall thickening and  enhancement in the right  ureter which could be reactive. Urinary bladder is partially distended. Prostate  gland is mildly enlarged contains coarse calcification. Bowel loops are not dilated.  There is no enlarged abdominal or pelvic lymph node.   There is no free intraperitoneal fluid. There is no destructive bony lesion. CONCLUSION 1. Right hydronephrosis and hydroureter with possible partially obstructing stricture   in the distal ureter.  Right D J stent with proximal end coiled  in the proximal  ureter. 2. 8 mm gallstone in the cystic duct.  Prominent intrahepatic ducts ? Mirizzi syndrome.  Suggestion of tiny non-obstructing ductal calculi in the distal CBD.  Please correlate  clinically. 3. Mild ground-glass changes in the right lung, mainly posterior upper lobe and mild  patchy bronchiolitis in both lungs. These are likely infective or inflammatory. 4. No suspicious mass or adenopathy is detected.     May need further action Finalised by: &lt;DOCTOR&gt;</w:t>
      </w:r>
    </w:p>
    <w:p>
      <w:r>
        <w:t>Accession Number: 39dc5a0c2f7a601732c59457a5bb149ae214b991bebf4e603d2da4c8a94af702</w:t>
      </w:r>
    </w:p>
    <w:p>
      <w:r>
        <w:t>Updated Date Time: 29/3/2018 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