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10805</w:t>
      </w:r>
    </w:p>
    <w:p>
      <w:r>
        <w:t>Visit Number: 093fc09864d7dc768d640800423450ad554a065edd22a72d628cca1e55513154</w:t>
      </w:r>
    </w:p>
    <w:p>
      <w:r>
        <w:t>Masked_PatientID: 10805</w:t>
      </w:r>
    </w:p>
    <w:p>
      <w:r>
        <w:t>Order ID: ecbfef0ce57bec94ab35efce9cff10617e4b1d622c8b6520937f9e059848da2d</w:t>
      </w:r>
    </w:p>
    <w:p>
      <w:r>
        <w:t>Order Name: Chest X-ray, Erect</w:t>
      </w:r>
    </w:p>
    <w:p>
      <w:r>
        <w:t>Result Item Code: CHE-ER</w:t>
      </w:r>
    </w:p>
    <w:p>
      <w:r>
        <w:t>Performed Date Time: 22/11/2020 22:27</w:t>
      </w:r>
    </w:p>
    <w:p>
      <w:r>
        <w:t>Line Num: 1</w:t>
      </w:r>
    </w:p>
    <w:p>
      <w:r>
        <w:t>Text: HISTORY  SOB REPORT Previous chest radiograph dated 03/08/2013 reviewed. Sternotomy wires and mediastinal clips noted. Pulmonary venous congestion. There is prominence of interstitial lines and patchy  air space opacities in both lower zones. Small bilateral pleural effusions are noted.  Findings are suggestive of pulmonary oedema. No large pneumothorax is detected. Cardiac size cannot be accurately assessed on this AP projection. Mural calcifications  of the unfolded thoracic aorta noted. Report Indicator: May need further action Finalised by: &lt;DOCTOR&gt;</w:t>
      </w:r>
    </w:p>
    <w:p>
      <w:r>
        <w:t>Accession Number: 5172bda324b5c9311dd2a4eb700d8010382826b5dd97824990644f06a866ca73</w:t>
      </w:r>
    </w:p>
    <w:p>
      <w:r>
        <w:t>Updated Date Time: 23/11/2020 8:49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