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10816</w:t>
      </w:r>
    </w:p>
    <w:p>
      <w:r>
        <w:t>Visit Number: 67ff46a0b6e9ff092d95e72f8fcacc8d22e047140d76ee00a837fbf40b113f6e</w:t>
      </w:r>
    </w:p>
    <w:p>
      <w:r>
        <w:t>Masked_PatientID: 10811</w:t>
      </w:r>
    </w:p>
    <w:p>
      <w:r>
        <w:t>Order ID: a5c4633cd68b8f06b7593db70560329bff4f07de4f07dd0f7679e94337cbcd51</w:t>
      </w:r>
    </w:p>
    <w:p>
      <w:r>
        <w:t>Order Name: Chest X-ray</w:t>
      </w:r>
    </w:p>
    <w:p>
      <w:r>
        <w:t>Result Item Code: CHE-NOV</w:t>
      </w:r>
    </w:p>
    <w:p>
      <w:r>
        <w:t>Performed Date Time: 02/2/2018 12:01</w:t>
      </w:r>
    </w:p>
    <w:p>
      <w:r>
        <w:t>Line Num: 1</w:t>
      </w:r>
    </w:p>
    <w:p>
      <w:r>
        <w:t>Text:       HISTORY chest pain, post bronchoscopy (EBUS-TBNA) REPORT Cardiac shadow not enlarged. Patchy linear air space shadowing with underlying cystic  changes are seen in both para cardiac regions. High right hemi diaphragm.    May need further action Finalised by: &lt;DOCTOR&gt;</w:t>
      </w:r>
    </w:p>
    <w:p>
      <w:r>
        <w:t>Accession Number: cebb2a0e15a43d335aeb11dcd45e84102a5ad056f3e86f6f3b0f71ebf13e383e</w:t>
      </w:r>
    </w:p>
    <w:p>
      <w:r>
        <w:t>Updated Date Time: 02/2/2018 14:29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