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10813</w:t>
      </w:r>
    </w:p>
    <w:p>
      <w:r>
        <w:t>Visit Number: f289ccfea3fc2e7f8f85f54bdcf30189d58d2836b88e8fa3f30c6f37ff70b78a</w:t>
      </w:r>
    </w:p>
    <w:p>
      <w:r>
        <w:t>Masked_PatientID: 10811</w:t>
      </w:r>
    </w:p>
    <w:p>
      <w:r>
        <w:t>Order ID: 810d193f14aea03364cf6004e97a5c869738aed6708365145453b74c0831d828</w:t>
      </w:r>
    </w:p>
    <w:p>
      <w:r>
        <w:t>Order Name: Chest X-ray</w:t>
      </w:r>
    </w:p>
    <w:p>
      <w:r>
        <w:t>Result Item Code: CHE-NOV</w:t>
      </w:r>
    </w:p>
    <w:p>
      <w:r>
        <w:t>Performed Date Time: 23/5/2016 20:08</w:t>
      </w:r>
    </w:p>
    <w:p>
      <w:r>
        <w:t>Line Num: 1</w:t>
      </w:r>
    </w:p>
    <w:p>
      <w:r>
        <w:t>Text:       HISTORY retrosternal pain REPORT Chest radiograph:  PA erect The previous chest radiograph dated 28 September 2015 was reviewed.   The heart size is normal.  The thoracic aorta is unfolded and mural calcifications  are seenwithin it.   No focal consolidation, pneumothorax or pleural effusion is seen. Stable mild linear  atelectasis is seen in both lower zones. Stable elevation of the right hemidiaphragm  is present.   Degenerative changes are noted in the thoracolumbar spine.   Known / Minor  Finalised by: &lt;DOCTOR&gt;</w:t>
      </w:r>
    </w:p>
    <w:p>
      <w:r>
        <w:t>Accession Number: 4f5b429040333d9fd152e524860ae3ddb486ce6cd1857e6703ae6c272c809128</w:t>
      </w:r>
    </w:p>
    <w:p>
      <w:r>
        <w:t>Updated Date Time: 24/5/2016 17:18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