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10832</w:t>
      </w:r>
    </w:p>
    <w:p>
      <w:r>
        <w:t>Visit Number: ab74d93951b87ba545a0ae0355e6d26de01f7c02c21c210beb2ec2b0e29e810b</w:t>
      </w:r>
    </w:p>
    <w:p>
      <w:r>
        <w:t>Masked_PatientID: 10829</w:t>
      </w:r>
    </w:p>
    <w:p>
      <w:r>
        <w:t>Order ID: 217412cb8a7ee7205fa6d3c5d825e4d24a8d49d149010911876929ca978fd8da</w:t>
      </w:r>
    </w:p>
    <w:p>
      <w:r>
        <w:t>Order Name: Chest X-ray</w:t>
      </w:r>
    </w:p>
    <w:p>
      <w:r>
        <w:t>Result Item Code: CHE-NOV</w:t>
      </w:r>
    </w:p>
    <w:p>
      <w:r>
        <w:t>Performed Date Time: 04/12/2016 9:20</w:t>
      </w:r>
    </w:p>
    <w:p>
      <w:r>
        <w:t>Line Num: 1</w:t>
      </w:r>
    </w:p>
    <w:p>
      <w:r>
        <w:t>Text:       HISTORY s/p MVR REPORT  Comparison 03/12/2016. Sternotomy wires and prosthetic heart valves are again demonstrated.  Mediastinal  drain remains in place.  Tip of the left-sided central venous catheter overlies the  SVC.  No gross consolidation or pleural effusion is demonstrated.   Known / Minor  Finalised by: &lt;DOCTOR&gt;</w:t>
      </w:r>
    </w:p>
    <w:p>
      <w:r>
        <w:t>Accession Number: 3be562935330960446435e1ff0f36eda5954ac3986825f3a20b6183559a1ddfe</w:t>
      </w:r>
    </w:p>
    <w:p>
      <w:r>
        <w:t>Updated Date Time: 05/12/2016 20:27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