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10849</w:t>
      </w:r>
    </w:p>
    <w:p>
      <w:r>
        <w:t>Visit Number: 704735d7279c563a459716ed82de2814404872dc32ffc3ffe692167c87f29c2f</w:t>
      </w:r>
    </w:p>
    <w:p>
      <w:r>
        <w:t>Masked_PatientID: 10842</w:t>
      </w:r>
    </w:p>
    <w:p>
      <w:r>
        <w:t>Order ID: 6aeb51b42095ef5b0b3b3929ad9a80e99a9c1abc04acdf0adf5a38255c79dc9c</w:t>
      </w:r>
    </w:p>
    <w:p>
      <w:r>
        <w:t>Order Name: CT Chest, Abdomen and Pelvis</w:t>
      </w:r>
    </w:p>
    <w:p>
      <w:r>
        <w:t>Result Item Code: CTCHEABDP</w:t>
      </w:r>
    </w:p>
    <w:p>
      <w:r>
        <w:t>Performed Date Time: 12/7/2018 14:32</w:t>
      </w:r>
    </w:p>
    <w:p>
      <w:r>
        <w:t>Line Num: 1</w:t>
      </w:r>
    </w:p>
    <w:p>
      <w:r>
        <w:t>Text:       HISTORY Oesophageal tumour for staging TECHNIQUE Scans acquired as per department protocol. Intravenous contrast: Omnipaque 350 - Volume (ml): 75 FINDINGS There is marked eccentric mural thickening of the upper thoracic oesophagus from  the level of the upper manubrium at mid T2 level extending for approximately 6.8  cm in length to the level of the carina at T6.  This is in keeping with the known  primary oesophageal carcinoma.  There are enlarged lymph nodes in the adjacent bilateral  upper and lower paratracheal region as well and as well as in the bilateral supraclavicular  fossa, in keeping with metastatic adenopathy.  For example, a left supraclavicular  lymph node measures about 1.8 x 1.7 cm (image 4/8) and a right lower paratracheal  lymph node measures 2.5 x 1.7 cm (image 4/29).  There is also an enlarged lymph node  in the gastrohepatic region, measuring 1.2 cm in axial diameter (image 4/85), suspicious  for metastatic adenopathy. In the lungs, there is a 3 mm ground-glass nodule in the right upper lobe posterior  segment which is nonspecific (image 5/38).  Another 5 mm focus of ground-glass opacity  in the left upper lobe is also nonspecific (image 5/41).  No definite suspicious  nodule is detected.  There is no consolidation or pleural effusion. The liver shows a non-specific hypodensity in segment 8 which is too small to characterise.   It may represent a cyst.  The gallbladder contains a few stones.  There is no associated  gallbladder wall thickening or biliary ductal dilatation.  The pancreas, spleen,  adrenal glands and kidneys are unremarkable, save for a few subcentimetre renal hypodensities,  which are too small to characterise. The bowel loops are grossly unremarkable.  Subcentimetre common hepatic, portocaval  and para-aortic lymph nodes are nonspecific.  No significantly enlarged para-aortic  lymph node is detected.  There is no ascites.  The suboptimally distended urinary  bladder and prostategland are grossly unremarkable.   Multiple old left-sided rib fractures are noted.  Non-specific sclerotic foci are  also noted in the left fifth and right ninth ribs. CONCLUSION 1. Findings are in keeping with primary upper oesophageal carcinoma. Enlarged bilateral  paratracheal and supraclavicular as well as gastrohepatic lymph nodes are suspicious  for metastatic adenopathy. 2. Tiny ground-glass nodules in the lungs are non-specific.  3. No evidence of liver metastasis is detected.     Further action or early intervention required Finalised by: &lt;DOCTOR&gt;</w:t>
      </w:r>
    </w:p>
    <w:p>
      <w:r>
        <w:t>Accession Number: 6abb8e0af1a85531483ac18f7b39a5706f8aa0399a8be0a0b09ebbc640a523e2</w:t>
      </w:r>
    </w:p>
    <w:p>
      <w:r>
        <w:t>Updated Date Time: 23/7/2018 11:07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