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10851</w:t>
      </w:r>
    </w:p>
    <w:p>
      <w:r>
        <w:t>Visit Number: 2ec451e66220d87c673bae811b3689a4629974250b506b57aa9af26f0fa83d1c</w:t>
      </w:r>
    </w:p>
    <w:p>
      <w:r>
        <w:t>Masked_PatientID: 10850</w:t>
      </w:r>
    </w:p>
    <w:p>
      <w:r>
        <w:t>Order ID: 18494ee4505c55f1da0c7edbbb70e8eaff2c18f5f46bc538f8d8576e76fcb727</w:t>
      </w:r>
    </w:p>
    <w:p>
      <w:r>
        <w:t>Order Name: Chest X-ray</w:t>
      </w:r>
    </w:p>
    <w:p>
      <w:r>
        <w:t>Result Item Code: CHE-NOV</w:t>
      </w:r>
    </w:p>
    <w:p>
      <w:r>
        <w:t>Performed Date Time: 18/12/2017 12:14</w:t>
      </w:r>
    </w:p>
    <w:p>
      <w:r>
        <w:t>Line Num: 1</w:t>
      </w:r>
    </w:p>
    <w:p>
      <w:r>
        <w:t>Text:       HISTORY cough x 2/52 and hypotension REPORT Comparison is made with the previous study of 29/9/2016.  No consolidation or pleural effusion is seen.  The cardiomediastinal silhouette is within normal limits.    Normal Finalised by: &lt;DOCTOR&gt;</w:t>
      </w:r>
    </w:p>
    <w:p>
      <w:r>
        <w:t>Accession Number: 0b0d3d669a6f6eff47c7d48fa299c517dabd097da09852f1a97b5c47b634f74d</w:t>
      </w:r>
    </w:p>
    <w:p>
      <w:r>
        <w:t>Updated Date Time: 18/12/2017 20:48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