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10850</w:t>
      </w:r>
    </w:p>
    <w:p>
      <w:r>
        <w:t>Visit Number: 08b9d4cb745e3565de0c4a3ac552368c6c23b1a542f68dd80b8e191958e5c81f</w:t>
      </w:r>
    </w:p>
    <w:p>
      <w:r>
        <w:t>Masked_PatientID: 10850</w:t>
      </w:r>
    </w:p>
    <w:p>
      <w:r>
        <w:t>Order ID: fc52a75b683137793c3e9d2349207983e34aafca92ec6cb0429f26b65ead30bd</w:t>
      </w:r>
    </w:p>
    <w:p>
      <w:r>
        <w:t>Order Name: Chest X-ray</w:t>
      </w:r>
    </w:p>
    <w:p>
      <w:r>
        <w:t>Result Item Code: CHE-NOV</w:t>
      </w:r>
    </w:p>
    <w:p>
      <w:r>
        <w:t>Performed Date Time: 29/9/2016 15:00</w:t>
      </w:r>
    </w:p>
    <w:p>
      <w:r>
        <w:t>Line Num: 1</w:t>
      </w:r>
    </w:p>
    <w:p>
      <w:r>
        <w:t>Text:       HISTORY CP,SOB REPORT Reference made to prior chest radiograph dated 20 April 2015. Cardiac size is normal.  The thoracic aorta is mildly unfolded. No consolidation, pneumothorax or pleural effusion is evident. Degenerative changes are present in the spine.   Known / Minor  Finalised by: &lt;DOCTOR&gt;</w:t>
      </w:r>
    </w:p>
    <w:p>
      <w:r>
        <w:t>Accession Number: 09922820fe83c9cce4984956809ee93e1e3dd8b35e4666a951f1cbed5c90673d</w:t>
      </w:r>
    </w:p>
    <w:p>
      <w:r>
        <w:t>Updated Date Time: 29/9/2016 22:49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