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10866</w:t>
      </w:r>
    </w:p>
    <w:p>
      <w:r>
        <w:t>Visit Number: 60a4ee5cad254789e925a7df7c9eb8077b63d1bb2456ac338f499cb9efcfeaaf</w:t>
      </w:r>
    </w:p>
    <w:p>
      <w:r>
        <w:t>Masked_PatientID: 10858</w:t>
      </w:r>
    </w:p>
    <w:p>
      <w:r>
        <w:t>Order ID: 4872a5bcb12aeb8bba8451a25196990b0b12a2cccf488b33d229db2e393394ad</w:t>
      </w:r>
    </w:p>
    <w:p>
      <w:r>
        <w:t>Order Name: Chest X-ray</w:t>
      </w:r>
    </w:p>
    <w:p>
      <w:r>
        <w:t>Result Item Code: CHE-NOV</w:t>
      </w:r>
    </w:p>
    <w:p>
      <w:r>
        <w:t>Performed Date Time: 27/11/2017 11:16</w:t>
      </w:r>
    </w:p>
    <w:p>
      <w:r>
        <w:t>Line Num: 1</w:t>
      </w:r>
    </w:p>
    <w:p>
      <w:r>
        <w:t>Text:       HISTORY ca hard palate; sob REPORT  Comparison radiograph 04/09/2017. Nasogastric tube noted in situ. Heart size is normal.  Unfolded aortic arch is noted. There is no segmental consolidation or pleural effusion evident.  Surgical staples  are seen in the left supraclavicular region.   Known / Minor  Finalised by: &lt;DOCTOR&gt;</w:t>
      </w:r>
    </w:p>
    <w:p>
      <w:r>
        <w:t>Accession Number: 400348eac8040f65c377e2043386fbfc49370aad7d3d91f2a182768e0ffd01d8</w:t>
      </w:r>
    </w:p>
    <w:p>
      <w:r>
        <w:t>Updated Date Time: 27/11/2017 13:58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