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10867</w:t>
      </w:r>
    </w:p>
    <w:p>
      <w:r>
        <w:t>Visit Number: da8ebe7b471bae25e68ffae4a6053fa9af2545c1f41e53aa501c835bf6afdc5f</w:t>
      </w:r>
    </w:p>
    <w:p>
      <w:r>
        <w:t>Masked_PatientID: 10867</w:t>
      </w:r>
    </w:p>
    <w:p>
      <w:r>
        <w:t>Order ID: e9fa6eedf7a7ef58497b0fd1b2002d9d6d209ef13d377c4b2f8a6f73c6b98e1c</w:t>
      </w:r>
    </w:p>
    <w:p>
      <w:r>
        <w:t>Order Name: CT Chest, Abdomen and Pelvis</w:t>
      </w:r>
    </w:p>
    <w:p>
      <w:r>
        <w:t>Result Item Code: CTCHEABDP</w:t>
      </w:r>
    </w:p>
    <w:p>
      <w:r>
        <w:t>Performed Date Time: 15/1/2015 13:31</w:t>
      </w:r>
    </w:p>
    <w:p>
      <w:r>
        <w:t>Line Num: 1</w:t>
      </w:r>
    </w:p>
    <w:p>
      <w:r>
        <w:t>Text:       HISTORY DLBCL stage 2E s/p #3 R-CHOP For interior re-assessment. TECHNIQUE Scans acquired as per department protocol. Intravenous contrast: Optiray 350 - Volume (ml): 75 FINDINGS Comparison with previous study dated 1 November 2014. The enlarged bilateral supraclavicular lymph nodes have resolved.  They are barely  perceptible in the current study. No enlarged axillary, mediastinal or hilar lymph node.  A 9 mm well-defined nodule  is visualised in the left breast(series four image 30), stable.  No pleural or pericardial  effusion.  There is minor scarring in the left lung.  No suspicious nodule in both  lungs. The liver and spleen are not significantly enlarged.  No focal lesion in the liver  or spleen.  There is a granuloma in the right hepatic dome.  There is no gallstone  or biliary dilatation.  The pancreas and both adrenal glands are unremarkable. Irregular left renal outline, in keeping with renal scarring.  There are nonobstructing  caliceal calculi in both kidneys, measuring up to 4 mm at the left midpole.  Scattered  foci of parenchymal calcification also visualised in the left kidney.  There are  tiny renal hypodensities which are probably cysts.  There is no hydronephrosis. No enlarged abdominal or pelvic lymph node.  Visualised bowel loops are normal calibre.   Urinary bladder is not well distended.  No gross abnormality in the uterus and adnexa.   No bony destruction.   CONCLUSION Resolution of enlarged bilateral supraclavicular lymph nodes.  No enlarge lymph node  in the thorax, abdomen or pelvis.  There is no hepatosplenomegaly. Other findings as described.   Known / Minor  Finalised by: &lt;DOCTOR&gt;</w:t>
      </w:r>
    </w:p>
    <w:p>
      <w:r>
        <w:t>Accession Number: a62050030c132d2e33878a4d6fc2dfd7879a60710995ec5abe8122b2bb707008</w:t>
      </w:r>
    </w:p>
    <w:p>
      <w:r>
        <w:t>Updated Date Time: 15/1/2015 14:26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