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10878</w:t>
      </w:r>
    </w:p>
    <w:p>
      <w:r>
        <w:t>Visit Number: e9f529f1e91de3caa5cda2ccbb2f4e823da3b7de2638794c99bfc9ce74dd894d</w:t>
      </w:r>
    </w:p>
    <w:p>
      <w:r>
        <w:t>Masked_PatientID: 10867</w:t>
      </w:r>
    </w:p>
    <w:p>
      <w:r>
        <w:t>Order ID: 76c99943ad6b69fb861f0386124126e3a795ea72e5544b1f80e4b0f34470adfc</w:t>
      </w:r>
    </w:p>
    <w:p>
      <w:r>
        <w:t>Order Name: Chest X-ray, Erect</w:t>
      </w:r>
    </w:p>
    <w:p>
      <w:r>
        <w:t>Result Item Code: CHE-ER</w:t>
      </w:r>
    </w:p>
    <w:p>
      <w:r>
        <w:t>Performed Date Time: 16/1/2018 13:55</w:t>
      </w:r>
    </w:p>
    <w:p>
      <w:r>
        <w:t>Line Num: 1</w:t>
      </w:r>
    </w:p>
    <w:p>
      <w:r>
        <w:t>Text:       HISTORY chest pain/ sob REPORT CHEST, AP SITTING Prior radiograph (24 Apr 2016) reviewed. The patient is rotated. Prominence of the pulmonary vasculature and vascular crowding in both lower zones  is attributable to the sitting position of the patient. No pneumothorax, pulmonary consolidation or pleural effusion is observed. Cardiac  size is within normal limits. The unfolded thoracic aorta with intimal calcification  is grossly stable in appearance.   Known / Minor  Finalised by: &lt;DOCTOR&gt;</w:t>
      </w:r>
    </w:p>
    <w:p>
      <w:r>
        <w:t>Accession Number: 5153be19d64be7833162dc27697ecc3ec0dca987f118908bcc64d03c38906340</w:t>
      </w:r>
    </w:p>
    <w:p>
      <w:r>
        <w:t>Updated Date Time: 16/1/2018 22:59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