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10884</w:t>
      </w:r>
    </w:p>
    <w:p>
      <w:r>
        <w:t>Visit Number: 10c45bb0d39aea8467c16c6ad5735d3752117c98e37dd8089f8aebadf2183180</w:t>
      </w:r>
    </w:p>
    <w:p>
      <w:r>
        <w:t>Masked_PatientID: 10867</w:t>
      </w:r>
    </w:p>
    <w:p>
      <w:r>
        <w:t>Order ID: f9767f0fc24b88b91f90e8514a80912085cdff51218d1d922a4014672cbec4c7</w:t>
      </w:r>
    </w:p>
    <w:p>
      <w:r>
        <w:t>Order Name: CT Chest, Abdomen and Pelvis</w:t>
      </w:r>
    </w:p>
    <w:p>
      <w:r>
        <w:t>Result Item Code: CTCHEABDP</w:t>
      </w:r>
    </w:p>
    <w:p>
      <w:r>
        <w:t>Performed Date Time: 20/1/2016 17:53</w:t>
      </w:r>
    </w:p>
    <w:p>
      <w:r>
        <w:t>Line Num: 1</w:t>
      </w:r>
    </w:p>
    <w:p>
      <w:r>
        <w:t>Text:       HISTORY history of systemic DLBCL with CNS involvement completed chemo and autologous transplant for the CNS lymphoma For assessment of CNS lymphoma status post treatment TECHNIQUE Scans acquired as per department protocol. Intravenous contrast: Omnipaque 350 - Volume (ml): 75 FINDINGS PET/ CT study of 29 October 2015 and CT abdomen and pelvis study of 13 November 2015  were reviewed. There is no suspicious pulmonary nodule, mass or consolidation.  Stable linear atelectasis  is noted in the left lung.  No pleural or pericardial effusion.  There is no significantly  enlarged mediastinal, hilar or axillary node.   The heart is not enlarged. There is atherosclerotic calcification of the aorta and  left anteriordescending artery. The liver contour is normal with no focal suspicious lesion evident.  A stable tiny  calcific density in the liver dome is probably a calcified granuloma.  There is normal  enhancement of the portal and hepatic veins. The gallbladder appears normal and the  biliary tree is not dilated.   The spleen, pancreas and adrenal glands are unremarkable.  Both kidneys demonstrate  cortical scarring with focal parenchymal calcification in the left upper pole.  There  are several bilateral caliceal calculi, with the largest measuring 4 mm in the left  lower pole.  Multiple stable subcentimetre cortical hypodensities in both kidneys  are too small to characterise but possibly represent cysts. There is slightly fullness  ofbilateral pyelocalyceal systems, possibly contributed by significantly distended  urinary bladder. The uterus is not enlarged. The bowel calibre is normal.  The stomach is collapsed and cannot be accurately evaluated.   There is no significantlyenlarged intra-abdominal or pelvic lymph node.  No ascites  evident. Stable sclerotic focus in the right iliac bone (9-81) is likely a bone island.  No  focal destructive bone lesion detected. CONCLUSION There is no lymphadenopathy in the chest, abdomen and pelvis. Stable minor findings as described above.   Known / Minor  Jasmine Chua Ming Er , Senior Resident , 17614A Finalised by: &lt;DOCTOR&gt;</w:t>
      </w:r>
    </w:p>
    <w:p>
      <w:r>
        <w:t>Accession Number: c2237985b4c281aa6d260f32b54534773dbccd1ea31539e03a367da1d1e4e7ae</w:t>
      </w:r>
    </w:p>
    <w:p>
      <w:r>
        <w:t>Updated Date Time: 20/1/2016 20:35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