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10885</w:t>
      </w:r>
    </w:p>
    <w:p>
      <w:r>
        <w:t>Visit Number: c10f77640b7a9e90752020f6a7e1a073b2dc9643cb6c5cbff175e58c1b2da4aa</w:t>
      </w:r>
    </w:p>
    <w:p>
      <w:r>
        <w:t>Masked_PatientID: 10867</w:t>
      </w:r>
    </w:p>
    <w:p>
      <w:r>
        <w:t>Order ID: c32646b56bc7397bd7ba5e22678c9850454e318fdea157e1014328f52e25caab</w:t>
      </w:r>
    </w:p>
    <w:p>
      <w:r>
        <w:t>Order Name: CT Chest, Abdomen and Pelvis</w:t>
      </w:r>
    </w:p>
    <w:p>
      <w:r>
        <w:t>Result Item Code: CTCHEABDP</w:t>
      </w:r>
    </w:p>
    <w:p>
      <w:r>
        <w:t>Performed Date Time: 29/9/2017 12:18</w:t>
      </w:r>
    </w:p>
    <w:p>
      <w:r>
        <w:t>Line Num: 1</w:t>
      </w:r>
    </w:p>
    <w:p>
      <w:r>
        <w:t>Text:       HISTORY DLBCL with CNS involvement post auto SCT m now havign worsening pain over the neck m shoulder and right LL ? disease progression TECHNIQUE Scans acquired as per department protocol. Intravenous contrast: Omnipaque 350 - Volume (ml): 75 FINDINGS Previous CT thorax, abdomen and pelvis dated 11 December 2016 was reviewed. THORAX Previously noted filling defect in the left lower lobe segmental branches is no longer  evident and has presumably resolved.   Theheart is normal in size. Coronary artery calcifications are present. No pleural  or pericardial effusion. No enlarged supraclavicular, hilar, axillary or mediastinal lymph node is detected. No suspicious pulmonary nodule or consolidation is detected.  Linear scarring is  seen in the left lung.  The central airways are patent. ABDOMEN AND PELVIS No focal suspicious hepatic lesion is detected. A tiny stable subcapsular calcified  granuloma is in the right lobe. Portal and hepatic veins are patent. The biliary  ducts are not dilated. The gallbladder, pancreas, adrenal glands and spleen are unremarkable. Bilateral renal cortical scarring is noted. Tiny hypodensities in both kidneys are  too small to accurately characterise but possibly represent small cysts. Bilateral  renal parenchymal and calyceal calculi are largely stable from before. There is no  hydronephrosis.  The partially distended urinary bladder is unremarkable.  The uterus shows no gross  abnormality. No adnexal mass is seen.   The small and large bowel loops are normal in calibre.  No ascites is present. There  is no enlarged intra-abdominal or pelvic lymph node. No destructive bone lesion is seen. CONCLUSION 1. No lymphadenopathy isseen above or below the diaphragm. 2. Previously noted left lower lobe filling defect suggestive of a pulmonary embolus  is no longer evident and has presumably resolved.   Known / Minor  Vimbai Chekenyere , Senior Resident , 16498DFinalised by: &lt;DOCTOR&gt;</w:t>
      </w:r>
    </w:p>
    <w:p>
      <w:r>
        <w:t>Accession Number: 3bd6579ea713cc3cc15be9e93a543834add2714f41c5297271c69355f045a6ba</w:t>
      </w:r>
    </w:p>
    <w:p>
      <w:r>
        <w:t>Updated Date Time: 29/9/2017 14:28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