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10892</w:t>
      </w:r>
    </w:p>
    <w:p>
      <w:r>
        <w:t>Visit Number: c2a61c0eaa2f6248f3fe83d0723431166b89512a56f5879ef3281f6fb551c489</w:t>
      </w:r>
    </w:p>
    <w:p>
      <w:r>
        <w:t>Masked_PatientID: 10888</w:t>
      </w:r>
    </w:p>
    <w:p>
      <w:r>
        <w:t>Order ID: 77c3402a0240025fa7d255884374377674e3788c142fbc30e3eead691e1c66d0</w:t>
      </w:r>
    </w:p>
    <w:p>
      <w:r>
        <w:t>Order Name: Chest X-ray</w:t>
      </w:r>
    </w:p>
    <w:p>
      <w:r>
        <w:t>Result Item Code: CHE-NOV</w:t>
      </w:r>
    </w:p>
    <w:p>
      <w:r>
        <w:t>Performed Date Time: 08/1/2018 15:22</w:t>
      </w:r>
    </w:p>
    <w:p>
      <w:r>
        <w:t>Line Num: 1</w:t>
      </w:r>
    </w:p>
    <w:p>
      <w:r>
        <w:t>Text:       HISTORY Cough likely pneumonia REPORT CHEST  PA The heart size is normal. Compared with the image taken to the 1 July 2017, there are now widespread coarse  nodular opacities in both lungs consistent with widespread infective changes. No effusion is seen.     Further action or early intervention required Finalised by: &lt;DOCTOR&gt;</w:t>
      </w:r>
    </w:p>
    <w:p>
      <w:r>
        <w:t>Accession Number: c09a41723c9a2c157005cbca4befefa45c3cc3b52d6db78393e31a34fa71bb1a</w:t>
      </w:r>
    </w:p>
    <w:p>
      <w:r>
        <w:t>Updated Date Time: 08/1/2018 15:55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