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10911</w:t>
      </w:r>
    </w:p>
    <w:p>
      <w:r>
        <w:t>Visit Number: 03511cfc9ee7ed58925b094efcbd191138c8fcbf64b80ccea99702cc088b77d3</w:t>
      </w:r>
    </w:p>
    <w:p>
      <w:r>
        <w:t>Masked_PatientID: 10909</w:t>
      </w:r>
    </w:p>
    <w:p>
      <w:r>
        <w:t>Order ID: 8efba38cb2b869766ad2d277c47e69116abb6dca0031ea02c47711794d54e6de</w:t>
      </w:r>
    </w:p>
    <w:p>
      <w:r>
        <w:t>Order Name: CT Chest, Abdomen and Pelvis</w:t>
      </w:r>
    </w:p>
    <w:p>
      <w:r>
        <w:t>Result Item Code: CTCHEABDP</w:t>
      </w:r>
    </w:p>
    <w:p>
      <w:r>
        <w:t>Performed Date Time: 14/11/2019 14:36</w:t>
      </w:r>
    </w:p>
    <w:p>
      <w:r>
        <w:t>Line Num: 1</w:t>
      </w:r>
    </w:p>
    <w:p>
      <w:r>
        <w:t>Text: HISTORY  WM transformed to DLBCL s/p #3 RCHOP for evaluation TECHNIQUE Scans acquired as per department protocol. Intravenous contrast: Omnipaque 350 - Volume (ml): 75 FINDINGS Comparison to PET-CT of 11 September 2019. No significantly enlarged thoracic, abdominal or pelvic node. New extensive predominantly centrilobular nodularity in bilateral lungs, with patchy  consolidation/ground-glass change worse in the middle lobe and left lower lobe. Consolidation  in the middle lobe is superimposed on previously noted bronchiectasis. Findings favour  infection/inflammation. No cavitation.  Stable nonspecific 0.5 cm right lower lobe nodule (series 6/65).  Central airways are patent.  No pleural effusion.   No pericardial effusion. Moderate coronary artery calcification. Thoracic aorta is  normal in calibre. Sliding hiatus hernia. Thyroid is grossly unremarkable.  Grossly stable mild splenomegaly at 13.1 cm in craniocaudal dimension (series 12/33). No suspicious hepatic lesion. Tiny left lobe punctate calcification (series 8/23)  is likely a granuloma.  Gallbladder, biliary tree, pancreas, spleen and adrenals  are unremarkable.  Tiny right renal upper pole hypodensity is too small to characterise. Nohydronephrosis.  Urinary bladder shows smooth outline. Stable small urachal remnant with tiny calcification.  Prostate is enlarged and indents upon the base of the urinary bladder.   Bowel loops show normal calibre. Appendix is normal. No ascites. Abdominal aorta  is normal in calibre. No destructive bone lesion. Stable posterior thorax subcutaneous lipoma.  CONCLUSION Since the PET-CT of 11 Sept 2019, New extensive predominantly centrilobular nodularity in bilateral lungs, with patchy  consolidation/ground-glass change worse in the middle lobe and left lower lobe.   Findings favour infection/inflammation, predominantly small airways with patchy parenchymal  changes.   No cavitation or pleural effusion.   No significantly enlarged thoracic, abdominal or pelvic node.  Stable mild splenomegaly.    Findings were relayed to Dr Ong Shin Yeu by Dr Keefe Lai on 15 Nov 2019, 955AM.   Readback was performed.   Report Indicator: Further action or early intervention required Finalised by: &lt;DOCTOR&gt;</w:t>
      </w:r>
    </w:p>
    <w:p>
      <w:r>
        <w:t>Accession Number: 705ba24e9da5b5090ceceae4ec290e86e3376148c0e50ed281ff3af69f171582</w:t>
      </w:r>
    </w:p>
    <w:p>
      <w:r>
        <w:t>Updated Date Time: 15/11/2019 10:02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