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10946</w:t>
      </w:r>
    </w:p>
    <w:p>
      <w:r>
        <w:t>Visit Number: aebdbde18c87b3d5981020eac3a0c21c23976e7eb3ac22f8740120a0f2225e2b</w:t>
      </w:r>
    </w:p>
    <w:p>
      <w:r>
        <w:t>Masked_PatientID: 10938</w:t>
      </w:r>
    </w:p>
    <w:p>
      <w:r>
        <w:t>Order ID: f04ca901529e2c6c95118e56065e4cf49b26acb2547be4987a2260c63517b7af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20/7/2017 17:21</w:t>
      </w:r>
    </w:p>
    <w:p>
      <w:r>
        <w:t>Line Num: 1</w:t>
      </w:r>
    </w:p>
    <w:p>
      <w:r>
        <w:t>Text:       HISTORY persistent cough after pneumonia april REPORT  The heart shadow is enlarged. No active lung lesion is seen. There is some mild dorsal scoliosis convex to the right side.    Known / Minor  Finalised by: &lt;DOCTOR&gt;</w:t>
      </w:r>
    </w:p>
    <w:p>
      <w:r>
        <w:t>Accession Number: 4c6712eeae274168be16167cf97e033d29fdd4f955c7ad22419c9559f14e31f4</w:t>
      </w:r>
    </w:p>
    <w:p>
      <w:r>
        <w:t>Updated Date Time: 21/7/2017 9:25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