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10944</w:t>
      </w:r>
    </w:p>
    <w:p>
      <w:r>
        <w:t>Visit Number: fa066cc4d7ecbdbe761a28d5b904072cc3ae9b30da3df14b185b92e14f7f8f7a</w:t>
      </w:r>
    </w:p>
    <w:p>
      <w:r>
        <w:t>Masked_PatientID: 10938</w:t>
      </w:r>
    </w:p>
    <w:p>
      <w:r>
        <w:t>Order ID: b5dcbbea96538826c0c390cc006ab207ce09e631933452da66dd3993e20f5184</w:t>
      </w:r>
    </w:p>
    <w:p>
      <w:r>
        <w:t>Order Name: Chest X-ray, Erect</w:t>
      </w:r>
    </w:p>
    <w:p>
      <w:r>
        <w:t>Result Item Code: CHE-ER</w:t>
      </w:r>
    </w:p>
    <w:p>
      <w:r>
        <w:t>Performed Date Time: 22/4/2017 14:42</w:t>
      </w:r>
    </w:p>
    <w:p>
      <w:r>
        <w:t>Line Num: 1</w:t>
      </w:r>
    </w:p>
    <w:p>
      <w:r>
        <w:t>Text:       HISTORY exertional chest pain: knwon myasthenia gravis REPORT  The chest radiograph of 6 April 2017 was reviewed. There is increased opacification of the left retrocardiac region which may represent  infection. No pneumothorax or pleural effusion is detected. The heart is enlarged. The thoracic aorta is unfolded.   Further action or early intervention required Finalised by: &lt;DOCTOR&gt;</w:t>
      </w:r>
    </w:p>
    <w:p>
      <w:r>
        <w:t>Accession Number: 95ff360cb16db340c14f004bc18969ce9520dfd19662183e5bbe2edee8d07c9a</w:t>
      </w:r>
    </w:p>
    <w:p>
      <w:r>
        <w:t>Updated Date Time: 23/4/2017 16:23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