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10956</w:t>
      </w:r>
    </w:p>
    <w:p>
      <w:r>
        <w:t>Visit Number: f53cdb427215c64e588b99d6b3b0be78221907404684e921a1aba9a52f4dc571</w:t>
      </w:r>
    </w:p>
    <w:p>
      <w:r>
        <w:t>Masked_PatientID: 10949</w:t>
      </w:r>
    </w:p>
    <w:p>
      <w:r>
        <w:t>Order ID: 05f9bc26fe55610d2f5e4bc169063e8a26128498effd854f03895a81dcee4679</w:t>
      </w:r>
    </w:p>
    <w:p>
      <w:r>
        <w:t>Order Name: Chest X-ray</w:t>
      </w:r>
    </w:p>
    <w:p>
      <w:r>
        <w:t>Result Item Code: CHE-NOV</w:t>
      </w:r>
    </w:p>
    <w:p>
      <w:r>
        <w:t>Performed Date Time: 10/12/2018 13:58</w:t>
      </w:r>
    </w:p>
    <w:p>
      <w:r>
        <w:t>Line Num: 1</w:t>
      </w:r>
    </w:p>
    <w:p>
      <w:r>
        <w:t>Text:       HISTORY sob chest discomofrt REPORT  Chest X-ray: AP sitting Prior radiograph of 17 April 2017 was reviewed. Heart size cannot be accurately assessed in this projection but does not appear enlarged.  Aorta is slightly unfolded with intimal calcification.  Midline sternotomy wires  and mediastinal clips are again demonstrated. No focal consolidation, pleural effusion, pneumothorax or free subdiaphragmatic gas  is evident. Old right 3rd rib fracture noted.   Known / Minor Finalised by: &lt;DOCTOR&gt;</w:t>
      </w:r>
    </w:p>
    <w:p>
      <w:r>
        <w:t>Accession Number: 521bb5670936f8c44ef5df9d44b2f6fdb2ac3b559c1551803e09a60542b82861</w:t>
      </w:r>
    </w:p>
    <w:p>
      <w:r>
        <w:t>Updated Date Time: 10/12/2018 17:39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