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10959</w:t>
      </w:r>
    </w:p>
    <w:p>
      <w:r>
        <w:t>Visit Number: 0402de98cd048f101ff2428429408bd0cd8f43f4cc2f3b619ce991d6dfa929e2</w:t>
      </w:r>
    </w:p>
    <w:p>
      <w:r>
        <w:t>Masked_PatientID: 10958</w:t>
      </w:r>
    </w:p>
    <w:p>
      <w:r>
        <w:t>Order ID: e9b27c442c88d87633054664050483be4b8cd1d6399ef3a57e32bc199e3b3c82</w:t>
      </w:r>
    </w:p>
    <w:p>
      <w:r>
        <w:t>Order Name: Chest X-ray</w:t>
      </w:r>
    </w:p>
    <w:p>
      <w:r>
        <w:t>Result Item Code: CHE-NOV</w:t>
      </w:r>
    </w:p>
    <w:p>
      <w:r>
        <w:t>Performed Date Time: 14/10/2016 20:25</w:t>
      </w:r>
    </w:p>
    <w:p>
      <w:r>
        <w:t>Line Num: 1</w:t>
      </w:r>
    </w:p>
    <w:p>
      <w:r>
        <w:t>Text:       HISTORY fever + cough REPORT  No prior radiograph was available for comparison. Increased opacities are seen over the right middle zone suggesting infective changes.   No pleural effusion or pneumothorax is detected. Follow up radiographs after a regime  of treatment is advised.  The heart size is normal.   May need further action Finalised by: &lt;DOCTOR&gt;</w:t>
      </w:r>
    </w:p>
    <w:p>
      <w:r>
        <w:t>Accession Number: 32954f279767904e0cc6988435b90bca5f035fbab62c5bc31ce320b689e5f52a</w:t>
      </w:r>
    </w:p>
    <w:p>
      <w:r>
        <w:t>Updated Date Time: 15/10/2016 17:14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