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10997</w:t>
      </w:r>
    </w:p>
    <w:p>
      <w:r>
        <w:t>Visit Number: de7c8b7061b6fddfd8de6bd5b59d26edea9e4ee0b1a77a3279af754dee30cd48</w:t>
      </w:r>
    </w:p>
    <w:p>
      <w:r>
        <w:t>Masked_PatientID: 10960</w:t>
      </w:r>
    </w:p>
    <w:p>
      <w:r>
        <w:t>Order ID: d02b29a53d8cdaf36e496d5ccf588b3e38831a87a964fde14143d9fc98461294</w:t>
      </w:r>
    </w:p>
    <w:p>
      <w:r>
        <w:t>Order Name: Chest X-ray</w:t>
      </w:r>
    </w:p>
    <w:p>
      <w:r>
        <w:t>Result Item Code: CHE-NOV</w:t>
      </w:r>
    </w:p>
    <w:p>
      <w:r>
        <w:t>Performed Date Time: 17/4/2019 0:26</w:t>
      </w:r>
    </w:p>
    <w:p>
      <w:r>
        <w:t>Line Num: 1</w:t>
      </w:r>
    </w:p>
    <w:p>
      <w:r>
        <w:t>Text: HISTORY  Desaturation. Likely fluid overload REPORT The tip of the right permanent catheter is in the expected region of the right atrium.  The heart size cannot be assessed accurately in the current projection. Right pleural  effusion with patchy airspace changes in the right mid and lower zones are unchanged  in appearance since the prior radiograph of 15 April 2019. Report Indicator:   Known \ Minor Finalised by: &lt;DOCTOR&gt;</w:t>
      </w:r>
    </w:p>
    <w:p>
      <w:r>
        <w:t>Accession Number: 6695e00829fcbc5be41eae05c7d240cd4f89158e2e35a3c4b7b5ffffb8d0f01e</w:t>
      </w:r>
    </w:p>
    <w:p>
      <w:r>
        <w:t>Updated Date Time: 18/4/2019 17:44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