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10972</w:t>
      </w:r>
    </w:p>
    <w:p>
      <w:r>
        <w:t>Visit Number: dfc81bd16af52b1ea3e8a9eedbb1a79aaeb5883adc0d51d86f18a1351569d2a6</w:t>
      </w:r>
    </w:p>
    <w:p>
      <w:r>
        <w:t>Masked_PatientID: 10960</w:t>
      </w:r>
    </w:p>
    <w:p>
      <w:r>
        <w:t>Order ID: f5677648a413130c2ac4ef1a8129713dce57cbdedae0d95be4c7d2fa7c431999</w:t>
      </w:r>
    </w:p>
    <w:p>
      <w:r>
        <w:t>Order Name: Chest X-ray, Erect</w:t>
      </w:r>
    </w:p>
    <w:p>
      <w:r>
        <w:t>Result Item Code: CHE-ER</w:t>
      </w:r>
    </w:p>
    <w:p>
      <w:r>
        <w:t>Performed Date Time: 27/9/2017 2:58</w:t>
      </w:r>
    </w:p>
    <w:p>
      <w:r>
        <w:t>Line Num: 1</w:t>
      </w:r>
    </w:p>
    <w:p>
      <w:r>
        <w:t>Text:       HISTORY SOB central chest pain REPORT CHEST, AP SITTING Comparison made with previous chest radiograph of 18 July 2016. The heart size cannot be accurately assessed in this AP projection. Pulmonary venous  congestion and upper lobe diversion is noted. Bilateral perihilar and lower zone airspace opacities are seen. Bilateral pleural  effusions are also noted. Findings are in keeping acute pulmonary oedema.  The right perihilar airspace opacity appears denser than the right with a possible  underlying opacity projected over the right 6th posterior rib. Suggest attention  on follow up radiograph after resolution of pulmonary oedema.   Further action or early intervention required Finalised by: &lt;DOCTOR&gt;</w:t>
      </w:r>
    </w:p>
    <w:p>
      <w:r>
        <w:t>Accession Number: c09666ff322417d39ed7a41c1e0db6db1884386db7ee2286741d2b9c8f1fa418</w:t>
      </w:r>
    </w:p>
    <w:p>
      <w:r>
        <w:t>Updated Date Time: 27/9/2017 15:20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