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11033</w:t>
      </w:r>
    </w:p>
    <w:p>
      <w:r>
        <w:t>Visit Number: 304942ccfd03216056e0ca765fc6b5a58fb8e24ee4ab2bda87b875db5a04d93f</w:t>
      </w:r>
    </w:p>
    <w:p>
      <w:r>
        <w:t>Masked_PatientID: 11012</w:t>
      </w:r>
    </w:p>
    <w:p>
      <w:r>
        <w:t>Order ID: 2ac06dfbd2b0bddfae28a481572959e94fc3a6af7ce541d60c5b348695950baf</w:t>
      </w:r>
    </w:p>
    <w:p>
      <w:r>
        <w:t>Order Name: Chest X-ray</w:t>
      </w:r>
    </w:p>
    <w:p>
      <w:r>
        <w:t>Result Item Code: CHE-NOV</w:t>
      </w:r>
    </w:p>
    <w:p>
      <w:r>
        <w:t>Performed Date Time: 04/9/2015 9:00</w:t>
      </w:r>
    </w:p>
    <w:p>
      <w:r>
        <w:t>Line Num: 1</w:t>
      </w:r>
    </w:p>
    <w:p>
      <w:r>
        <w:t>Text:       HISTORY pneumonia REPORT Comparison was made with previous CXR dated 03/09/2015. The heart size is normal. There is interval worsening of the airspace shadows in the left mid zone.  The airspace  shadows in the right mid zone is stable but there is interval improvement of the  airspace shadows in the right lower zone.   May need further action Finalised by: &lt;DOCTOR&gt;</w:t>
      </w:r>
    </w:p>
    <w:p>
      <w:r>
        <w:t>Accession Number: 1c380ca072ebfecf5708535277473da60684f8b843aaf252be9e21c468655702</w:t>
      </w:r>
    </w:p>
    <w:p>
      <w:r>
        <w:t>Updated Date Time: 04/9/2015 18:35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