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11035</w:t>
      </w:r>
    </w:p>
    <w:p>
      <w:r>
        <w:t>Visit Number: 304942ccfd03216056e0ca765fc6b5a58fb8e24ee4ab2bda87b875db5a04d93f</w:t>
      </w:r>
    </w:p>
    <w:p>
      <w:r>
        <w:t>Masked_PatientID: 11012</w:t>
      </w:r>
    </w:p>
    <w:p>
      <w:r>
        <w:t>Order ID: a99cb5d36893e40b3e7a5f2d4fa5b09cb0a9d8f76b58a3d16675b209035ba8ee</w:t>
      </w:r>
    </w:p>
    <w:p>
      <w:r>
        <w:t>Order Name: Chest X-ray</w:t>
      </w:r>
    </w:p>
    <w:p>
      <w:r>
        <w:t>Result Item Code: CHE-NOV</w:t>
      </w:r>
    </w:p>
    <w:p>
      <w:r>
        <w:t>Performed Date Time: 07/9/2015 7:46</w:t>
      </w:r>
    </w:p>
    <w:p>
      <w:r>
        <w:t>Line Num: 1</w:t>
      </w:r>
    </w:p>
    <w:p>
      <w:r>
        <w:t>Text:       HISTORY sepsis; burns REPORT  Comparison is made with prior radiograph of 05/09/2015. A tracheostomy tube is insitu.  Tip of the feeding tube lies below the diaphragm,  but is not included in this image. Patchy bilateral lungconsolidation is again seen, with slight interval improvement.   Changes are worse in the right midzone.  No significant pleural effusion is evident.   Known / Minor  Finalised by: &lt;DOCTOR&gt;</w:t>
      </w:r>
    </w:p>
    <w:p>
      <w:r>
        <w:t>Accession Number: fe8659155520b369cef80635eaff5ffd8606146427431c7a16d3450af6d77123</w:t>
      </w:r>
    </w:p>
    <w:p>
      <w:r>
        <w:t>Updated Date Time: 08/9/2015 22:38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