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11036</w:t>
      </w:r>
    </w:p>
    <w:p>
      <w:r>
        <w:t>Visit Number: 304942ccfd03216056e0ca765fc6b5a58fb8e24ee4ab2bda87b875db5a04d93f</w:t>
      </w:r>
    </w:p>
    <w:p>
      <w:r>
        <w:t>Masked_PatientID: 11012</w:t>
      </w:r>
    </w:p>
    <w:p>
      <w:r>
        <w:t>Order ID: 0f29eff7766d589cc1128311a0a0e8d269f53371ce4432a8ebe2eb4f5c19cadf</w:t>
      </w:r>
    </w:p>
    <w:p>
      <w:r>
        <w:t>Order Name: Chest X-ray, Erect</w:t>
      </w:r>
    </w:p>
    <w:p>
      <w:r>
        <w:t>Result Item Code: CHE-ER</w:t>
      </w:r>
    </w:p>
    <w:p>
      <w:r>
        <w:t>Performed Date Time: 10/9/2015 8:40</w:t>
      </w:r>
    </w:p>
    <w:p>
      <w:r>
        <w:t>Line Num: 1</w:t>
      </w:r>
    </w:p>
    <w:p>
      <w:r>
        <w:t>Text:       HISTORY 70% burns with inhalational injury REPORT  Comparison is made with prior radiograph of 07/09/2015. A tracheostomy tube is insitu. Tip of the feeding tube lies below the diaphragm, but is not included in this image. Patchy bilateral lung consolidation is seen, demonstrating further mild improvement  in the interim. There is significant improvement when compared to prior radiograph  of 02/09/15.  No sizeable pleural effusion is evident.   Known / Minor  Finalised by: &lt;DOCTOR&gt;</w:t>
      </w:r>
    </w:p>
    <w:p>
      <w:r>
        <w:t>Accession Number: c1a5291e26c5515ca9a7a63144de27bf36a54acda1906f4904755eddc8022f10</w:t>
      </w:r>
    </w:p>
    <w:p>
      <w:r>
        <w:t>Updated Date Time: 11/9/2015 11:46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