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11026</w:t>
      </w:r>
    </w:p>
    <w:p>
      <w:r>
        <w:t>Visit Number: 304942ccfd03216056e0ca765fc6b5a58fb8e24ee4ab2bda87b875db5a04d93f</w:t>
      </w:r>
    </w:p>
    <w:p>
      <w:r>
        <w:t>Masked_PatientID: 11012</w:t>
      </w:r>
    </w:p>
    <w:p>
      <w:r>
        <w:t>Order ID: 48a683d30f5cbce2e38aed1aacc0ca2bd0a33ffeb5f2a3e321ebe64dfc4c12c6</w:t>
      </w:r>
    </w:p>
    <w:p>
      <w:r>
        <w:t>Order Name: Chest X-ray</w:t>
      </w:r>
    </w:p>
    <w:p>
      <w:r>
        <w:t>Result Item Code: CHE-NOV</w:t>
      </w:r>
    </w:p>
    <w:p>
      <w:r>
        <w:t>Performed Date Time: 30/8/2015 2:55</w:t>
      </w:r>
    </w:p>
    <w:p>
      <w:r>
        <w:t>Line Num: 1</w:t>
      </w:r>
    </w:p>
    <w:p>
      <w:r>
        <w:t>Text:       HISTORY evaluation of ards REPORT Comparison with the radiograph dated 29/08/2015. The right central line tips are projected over the superior vena cava. The NGT tip is probably in the proximal stomach. The NJT extends below the level  of the diaphragm although the tip is beyond the inferior limit of this radiograph. Multiple staples are projected over the neck chest and upper abdomen. The heart is not enlarged. Bilateral perihilar infiltrates are present. There is  minor atelectasis in the left lower zone. No significant pleural effusion is seen.   Known / Minor  Finalised by: &lt;DOCTOR&gt;</w:t>
      </w:r>
    </w:p>
    <w:p>
      <w:r>
        <w:t>Accession Number: 8913195f68a220aed6a8c366348274347fa67c780822168a36706d3103bcae50</w:t>
      </w:r>
    </w:p>
    <w:p>
      <w:r>
        <w:t>Updated Date Time: 31/8/2015 14:38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