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11058</w:t>
      </w:r>
    </w:p>
    <w:p>
      <w:r>
        <w:t>Visit Number: 63f0b84fedf8efc95a288123946b0daa1ace450fdc3cc8eb35157f8ee9e12358</w:t>
      </w:r>
    </w:p>
    <w:p>
      <w:r>
        <w:t>Masked_PatientID: 11055</w:t>
      </w:r>
    </w:p>
    <w:p>
      <w:r>
        <w:t>Order ID: 808efc03c213df2d8049c385da16e8b738f83c1067466cd1d77a7e490f47380d</w:t>
      </w:r>
    </w:p>
    <w:p>
      <w:r>
        <w:t>Order Name: Chest X-ray</w:t>
      </w:r>
    </w:p>
    <w:p>
      <w:r>
        <w:t>Result Item Code: CHE-NOV</w:t>
      </w:r>
    </w:p>
    <w:p>
      <w:r>
        <w:t>Performed Date Time: 15/2/2016 12:48</w:t>
      </w:r>
    </w:p>
    <w:p>
      <w:r>
        <w:t>Line Num: 1</w:t>
      </w:r>
    </w:p>
    <w:p>
      <w:r>
        <w:t>Text:       HISTORY 67M - HAP vs PE - intubated, septic shock, post central line insertion - for urgent  scan - CTPA REPORT The chest radiograph of 15/2/2016 was reviewed. The NGT tip is projected just above the GE junction and needs to be advanced further.  The oesophageal probe is projected over the expected location of the distal oesophagus.  The newly inserted CVC is projected over the expected location of the right brachiocephalic  vein. The ETT tip is 6.5cm from the carina.  The heart is not enlarged. The aorta is unfolded. There is a small 3mm right pneumothorax. There is interval increase in the air space  opacification of both lungs, now affecting the right mid-lower zone and nearly the  whole left lung. Blunting of the left costophrenic angle may be due to a pleural  effusion.    May need further action Reported by: &lt;DOCTOR&gt;</w:t>
      </w:r>
    </w:p>
    <w:p>
      <w:r>
        <w:t>Accession Number: 1986a767349ab6d836a0388d49fdd9929824d95b158a1c6ec8f4c535bb7ecf80</w:t>
      </w:r>
    </w:p>
    <w:p>
      <w:r>
        <w:t>Updated Date Time: 16/2/2016 14:02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