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11062</w:t>
      </w:r>
    </w:p>
    <w:p>
      <w:r>
        <w:t>Visit Number: ff27817f1a90e9066d7d086d58f514653c00c941bce26e8fb4cc16a05d0e34be</w:t>
      </w:r>
    </w:p>
    <w:p>
      <w:r>
        <w:t>Masked_PatientID: 11059</w:t>
      </w:r>
    </w:p>
    <w:p>
      <w:r>
        <w:t>Order ID: cdd9cf13bf81e071c1c1fb16afd8ba61079e1c52aaa36c2820c51a2f74e31e3a</w:t>
      </w:r>
    </w:p>
    <w:p>
      <w:r>
        <w:t>Order Name: Chest X-ray, Erect</w:t>
      </w:r>
    </w:p>
    <w:p>
      <w:r>
        <w:t>Result Item Code: CHE-ER</w:t>
      </w:r>
    </w:p>
    <w:p>
      <w:r>
        <w:t>Performed Date Time: 28/4/2017 9:59</w:t>
      </w:r>
    </w:p>
    <w:p>
      <w:r>
        <w:t>Line Num: 1</w:t>
      </w:r>
    </w:p>
    <w:p>
      <w:r>
        <w:t>Text:       The left pleural effusion is significantly smaller than on the examination of 24/11/16,  albeit it is now loculated.  The cavitary lesion in the left upper lobe is smaller.   The right lung is deemed unremarkable.  The heart is not enlarged.  The aorta is  unfurled.   May need further action Finalised by: &lt;DOCTOR&gt;</w:t>
      </w:r>
    </w:p>
    <w:p>
      <w:r>
        <w:t>Accession Number: b08a18da51cdb45b54232937c1f431f32165f7c298eab0109ab2223ac41b1351</w:t>
      </w:r>
    </w:p>
    <w:p>
      <w:r>
        <w:t>Updated Date Time: 28/4/2017 10:15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