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11082</w:t>
      </w:r>
    </w:p>
    <w:p>
      <w:r>
        <w:t>Visit Number: 55ec7a4e1ab37dbb51ffbd8c562c53c51ea07f417bea550dbe05ad4c3fffe556</w:t>
      </w:r>
    </w:p>
    <w:p>
      <w:r>
        <w:t>Masked_PatientID: 11066</w:t>
      </w:r>
    </w:p>
    <w:p>
      <w:r>
        <w:t>Order ID: 0befb1effb26d0c96fc184f59f88d87aecf279021d0aff0d08b684037c9be8db</w:t>
      </w:r>
    </w:p>
    <w:p>
      <w:r>
        <w:t>Order Name: Chest X-ray, Erect</w:t>
      </w:r>
    </w:p>
    <w:p>
      <w:r>
        <w:t>Result Item Code: CHE-ER</w:t>
      </w:r>
    </w:p>
    <w:p>
      <w:r>
        <w:t>Performed Date Time: 09/6/2018 18:51</w:t>
      </w:r>
    </w:p>
    <w:p>
      <w:r>
        <w:t>Line Num: 1</w:t>
      </w:r>
    </w:p>
    <w:p>
      <w:r>
        <w:t>Text:       HISTORY acute respiratory failure REPORT  Prior radiograph of 07/06/2018 was reviewed. Endotracheal tube,  left IJ catheter and feeding tube are unchanged in positions.  Surgical clips are projected over the epigastric region. Mild prominence of pulmonary vasculature is seen.  Persistent mild air space opacification  in the mid and lower zones, worse on right.   Known / Minor  Finalised by: &lt;DOCTOR&gt;</w:t>
      </w:r>
    </w:p>
    <w:p>
      <w:r>
        <w:t>Accession Number: 80f06cbca9b93752ec7eeffe932384d578a7f97d8a23aa34cf9d2df0dca0fc7e</w:t>
      </w:r>
    </w:p>
    <w:p>
      <w:r>
        <w:t>Updated Date Time: 10/6/2018 19:09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