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11085</w:t>
      </w:r>
    </w:p>
    <w:p>
      <w:r>
        <w:t>Visit Number: 55ec7a4e1ab37dbb51ffbd8c562c53c51ea07f417bea550dbe05ad4c3fffe556</w:t>
      </w:r>
    </w:p>
    <w:p>
      <w:r>
        <w:t>Masked_PatientID: 11066</w:t>
      </w:r>
    </w:p>
    <w:p>
      <w:r>
        <w:t>Order ID: c817fd3df39544bcb535e73bceaac0f9fd99165f16e36908d1f3f4bc90f816a3</w:t>
      </w:r>
    </w:p>
    <w:p>
      <w:r>
        <w:t>Order Name: Chest X-ray</w:t>
      </w:r>
    </w:p>
    <w:p>
      <w:r>
        <w:t>Result Item Code: CHE-NOV</w:t>
      </w:r>
    </w:p>
    <w:p>
      <w:r>
        <w:t>Performed Date Time: 13/6/2018 0:41</w:t>
      </w:r>
    </w:p>
    <w:p>
      <w:r>
        <w:t>Line Num: 1</w:t>
      </w:r>
    </w:p>
    <w:p>
      <w:r>
        <w:t>Text:       HISTORY post R IJ line insertion REPORT It is difficult to accurately assess the cardiac size as this is an AP projection.  No gross consolidation seen in the visualized lung fields. The tip of the right IJ  catheter is over the mid SVC whilst that of the left CVP line is over the origin  of the SVC. The tip of the endotracheal tube is approximately 3.3 cm from the bifurcation.  The tip of the naso gastric tube is folded backwards and projected over the proximal  stomach.   Known / Minor  Finalised by: &lt;DOCTOR&gt;</w:t>
      </w:r>
    </w:p>
    <w:p>
      <w:r>
        <w:t>Accession Number: 3fd609ed1e184f7461ba1136db721e03c7b9b8acf63513cef4ffd38b6b9dd864</w:t>
      </w:r>
    </w:p>
    <w:p>
      <w:r>
        <w:t>Updated Date Time: 13/6/2018 11:20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