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11075</w:t>
      </w:r>
    </w:p>
    <w:p>
      <w:r>
        <w:t>Visit Number: 55ec7a4e1ab37dbb51ffbd8c562c53c51ea07f417bea550dbe05ad4c3fffe556</w:t>
      </w:r>
    </w:p>
    <w:p>
      <w:r>
        <w:t>Masked_PatientID: 11066</w:t>
      </w:r>
    </w:p>
    <w:p>
      <w:r>
        <w:t>Order ID: 37fa5795e520e514b3a07c146b532c697d41ac524f72e40f6026b49722fc847b</w:t>
      </w:r>
    </w:p>
    <w:p>
      <w:r>
        <w:t>Order Name: Chest X-ray</w:t>
      </w:r>
    </w:p>
    <w:p>
      <w:r>
        <w:t>Result Item Code: CHE-NOV</w:t>
      </w:r>
    </w:p>
    <w:p>
      <w:r>
        <w:t>Performed Date Time: 29/5/2018 0:11</w:t>
      </w:r>
    </w:p>
    <w:p>
      <w:r>
        <w:t>Line Num: 1</w:t>
      </w:r>
    </w:p>
    <w:p>
      <w:r>
        <w:t>Text:       HISTORY fever REPORT It is difficult to accurately assess the cardiac size as this is an AP projection.  There is hazy opacification of the right lung base due to pleural fluid and underlying  consolidation. There is an opacity seen over the visualized left lung base which  may be due to a raised left hemi diaphragm. A left lateral view would be helpful  for further evaluation. The tip of the Hickman’s catheter is projected over the distal  superior vena cava. The tip of the endotracheal tube is in a satisfactory position  relative to the bifurcation. The tip of the naso gastric tube is not visualized on  this film.   May need further action Finalised by: &lt;DOCTOR&gt;</w:t>
      </w:r>
    </w:p>
    <w:p>
      <w:r>
        <w:t>Accession Number: 2d3853214482f2fd9965edf5c461f7b4c81d83fb3d9e96fcdfea8e2f1992bbc4</w:t>
      </w:r>
    </w:p>
    <w:p>
      <w:r>
        <w:t>Updated Date Time: 30/5/2018 6:44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