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11092</w:t>
      </w:r>
    </w:p>
    <w:p>
      <w:r>
        <w:t>Visit Number: db2a47274164c0d78042bc7183fffe8e9baeb6bcf29a4c1a4f48a1330bc8d8ed</w:t>
      </w:r>
    </w:p>
    <w:p>
      <w:r>
        <w:t>Masked_PatientID: 11092</w:t>
      </w:r>
    </w:p>
    <w:p>
      <w:r>
        <w:t>Order ID: 9b1fc0ce5863a1e2d4dd67dd0d9934f45f2673fdb45c7b492c8d6e87375b526c</w:t>
      </w:r>
    </w:p>
    <w:p>
      <w:r>
        <w:t>Order Name: Chest X-ray, Erect</w:t>
      </w:r>
    </w:p>
    <w:p>
      <w:r>
        <w:t>Result Item Code: CHE-ER</w:t>
      </w:r>
    </w:p>
    <w:p>
      <w:r>
        <w:t>Performed Date Time: 02/8/2015 1:21</w:t>
      </w:r>
    </w:p>
    <w:p>
      <w:r>
        <w:t>Line Num: 1</w:t>
      </w:r>
    </w:p>
    <w:p>
      <w:r>
        <w:t>Text:       HISTORY URTI REPORT CHEST (PA ERECT) TOTAL OF ONE IMAGE The heart shadow and mediastinum cannot be assessed for size and configuration given  the limited inspiration.   There are focal areas of air space opacification in the right lower zone and left  middle zone compatible with pneumonia.   May need further action Finalised by: &lt;DOCTOR&gt;</w:t>
      </w:r>
    </w:p>
    <w:p>
      <w:r>
        <w:t>Accession Number: f70257934d6d70c0ad824a1a2386993bbcc8b95f31393ccfafc1d12b6650af2b</w:t>
      </w:r>
    </w:p>
    <w:p>
      <w:r>
        <w:t>Updated Date Time: 03/8/2015 12:35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