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11103</w:t>
      </w:r>
    </w:p>
    <w:p>
      <w:r>
        <w:t>Visit Number: ab35554beb2614b36eb68aac64b262dfd4b1898f62c475f774e6981d3969ce60</w:t>
      </w:r>
    </w:p>
    <w:p>
      <w:r>
        <w:t>Masked_PatientID: 11103</w:t>
      </w:r>
    </w:p>
    <w:p>
      <w:r>
        <w:t>Order ID: 78dbf14c10e978535ad403c7d32a0bdf2bca1bc048a1ebe72c6c50954cd46a37</w:t>
      </w:r>
    </w:p>
    <w:p>
      <w:r>
        <w:t>Order Name: Chest X-ray, Erect</w:t>
      </w:r>
    </w:p>
    <w:p>
      <w:r>
        <w:t>Result Item Code: CHE-ER</w:t>
      </w:r>
    </w:p>
    <w:p>
      <w:r>
        <w:t>Performed Date Time: 13/8/2016 17:44</w:t>
      </w:r>
    </w:p>
    <w:p>
      <w:r>
        <w:t>Line Num: 1</w:t>
      </w:r>
    </w:p>
    <w:p>
      <w:r>
        <w:t>Text:       HISTORY post-NG insertion REPORT  Compared with a study dated 13 October 2013 Interval placement of feeding tube noted with its distal end, although less distinctly  visualised, located in the expected position of the stomach inthe epigastric region  - repeat the study if necessary Mild cardiomegaly noted slightly prominent pulmonary vasculature despite accounting  for anteroposterior projection.  No confluent consolidation discrete mass or sizable  pleural effusion seen. A metallic stent is projected in left subclavian region   Known / Minor  Finalised by: &lt;DOCTOR&gt;</w:t>
      </w:r>
    </w:p>
    <w:p>
      <w:r>
        <w:t>Accession Number: 53b84a5e652ff11da0b17872dbb931566e4781b9c7ff7a4488c36a9c5d31f511</w:t>
      </w:r>
    </w:p>
    <w:p>
      <w:r>
        <w:t>Updated Date Time: 17/8/2016 15:10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