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11106</w:t>
      </w:r>
    </w:p>
    <w:p>
      <w:r>
        <w:t>Visit Number: ab35554beb2614b36eb68aac64b262dfd4b1898f62c475f774e6981d3969ce60</w:t>
      </w:r>
    </w:p>
    <w:p>
      <w:r>
        <w:t>Masked_PatientID: 11103</w:t>
      </w:r>
    </w:p>
    <w:p>
      <w:r>
        <w:t>Order ID: 964300f660a50c2b5483128756d5ea051e0b0b9fc77e02020f228350492fad99</w:t>
      </w:r>
    </w:p>
    <w:p>
      <w:r>
        <w:t>Order Name: Chest X-ray</w:t>
      </w:r>
    </w:p>
    <w:p>
      <w:r>
        <w:t>Result Item Code: CHE-NOV</w:t>
      </w:r>
    </w:p>
    <w:p>
      <w:r>
        <w:t>Performed Date Time: 19/8/2016 22:42</w:t>
      </w:r>
    </w:p>
    <w:p>
      <w:r>
        <w:t>Line Num: 1</w:t>
      </w:r>
    </w:p>
    <w:p>
      <w:r>
        <w:t>Text:       HISTORY Post-NGT placement, first CXR suboptimal to visualise NGT REPORT Cardiac shadow mildly shifted to the left. The cardiac shadow is not enlarged. There  is an opacity seen in the left lung base which could be due to focal consolidation  or a small effusion. Right lung field unremarkable. The tip of the NG tube is at  or just distal to the gastro-oesophageal junction. There is a metallic stent over  the course of the left subclavian. There is an old fracture of the right posterior  7th rib.    Known / Minor  Finalised by: &lt;DOCTOR&gt;</w:t>
      </w:r>
    </w:p>
    <w:p>
      <w:r>
        <w:t>Accession Number: fee5c32f84ae1d8fbeb04a5d284fcbcfd3d2d2e969987f25e702989195082573</w:t>
      </w:r>
    </w:p>
    <w:p>
      <w:r>
        <w:t>Updated Date Time: 22/8/2016 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