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11115</w:t>
      </w:r>
    </w:p>
    <w:p>
      <w:r>
        <w:t>Visit Number: cf7d2bf5f2a2f8de27bef9a2729414678f849dd7b4f4a4b398e586a4fa845b4f</w:t>
      </w:r>
    </w:p>
    <w:p>
      <w:r>
        <w:t>Masked_PatientID: 11114</w:t>
      </w:r>
    </w:p>
    <w:p>
      <w:r>
        <w:t>Order ID: 895c09a2616de967cb82fb47112df2b262d0ba880b5e85a844062dd1a511b48d</w:t>
      </w:r>
    </w:p>
    <w:p>
      <w:r>
        <w:t>Order Name: Chest X-ray</w:t>
      </w:r>
    </w:p>
    <w:p>
      <w:r>
        <w:t>Result Item Code: CHE-NOV</w:t>
      </w:r>
    </w:p>
    <w:p>
      <w:r>
        <w:t>Performed Date Time: 03/3/2017 19:13</w:t>
      </w:r>
    </w:p>
    <w:p>
      <w:r>
        <w:t>Line Num: 1</w:t>
      </w:r>
    </w:p>
    <w:p>
      <w:r>
        <w:t>Text:       HISTORY Desat  hx of Klatskin's tumor s/p op POD4 REPORT  There is suboptimal inspiratory effort.  It is difficult to assess the heart size  and lung bases. There are ground-glass changes in both lower zones.  Infection has to beconsidered.   There are also signs of fluid overload with distended vasculature and small septal  lines. Surgical clips and surgical drain are observed in the right upper abdomen   Known / Minor  Finalised by: &lt;DOCTOR&gt;</w:t>
      </w:r>
    </w:p>
    <w:p>
      <w:r>
        <w:t>Accession Number: 91a5cc477881b858a1f89ea4b472d849d3d8697f12ec3ea530ac5e4a811024bb</w:t>
      </w:r>
    </w:p>
    <w:p>
      <w:r>
        <w:t>Updated Date Time: 04/3/2017 18:34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