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11128</w:t>
      </w:r>
    </w:p>
    <w:p>
      <w:r>
        <w:t>Visit Number: 642691fe191a7bf174b38902ca5be16ef28046878960299dd66be1c02b01808d</w:t>
      </w:r>
    </w:p>
    <w:p>
      <w:r>
        <w:t>Masked_PatientID: 11114</w:t>
      </w:r>
    </w:p>
    <w:p>
      <w:r>
        <w:t>Order ID: bc50f6c57a03cd3133ce844019e7d2f467675110d82a4213c13eea42475c8403</w:t>
      </w:r>
    </w:p>
    <w:p>
      <w:r>
        <w:t>Order Name: Chest X-ray, Erect</w:t>
      </w:r>
    </w:p>
    <w:p>
      <w:r>
        <w:t>Result Item Code: CHE-ER</w:t>
      </w:r>
    </w:p>
    <w:p>
      <w:r>
        <w:t>Performed Date Time: 06/1/2020 18:03</w:t>
      </w:r>
    </w:p>
    <w:p>
      <w:r>
        <w:t>Line Num: 1</w:t>
      </w:r>
    </w:p>
    <w:p>
      <w:r>
        <w:t>Text: HISTORY  Neutropenic sepsis cx E coli bacteremia Pancytopenia possibly chemotherapy induced  b/g Klatskin 3A tumour with obstructive jaundice REPORT The previous chest radiograph from 29 May 2019 (National Cancer Center) was reviewed.  The heart size is the top normal. No confluent consolidation or pleural effusion seen. Minor scarring in the left lower zone. There are surgical clips projected over the right hypochondrium.   Report Indicator: Known / Minor Reported by: &lt;DOCTOR&gt;</w:t>
      </w:r>
    </w:p>
    <w:p>
      <w:r>
        <w:t>Accession Number: ef8900576a3a7b397e482bddaf2411e4693ffd2317dbe397ffabf62a4b14c228</w:t>
      </w:r>
    </w:p>
    <w:p>
      <w:r>
        <w:t>Updated Date Time: 07/1/2020 13:53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